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D3A51" w:rsidRDefault="004E70E0" w:rsidP="000420B9">
      <w:pPr>
        <w:jc w:val="both"/>
        <w:rPr>
          <w:rFonts w:cstheme="minorHAnsi"/>
          <w:b/>
          <w:sz w:val="24"/>
          <w:szCs w:val="24"/>
          <w:u w:val="single"/>
        </w:rPr>
      </w:pPr>
      <w:r w:rsidRPr="00AD3A51">
        <w:rPr>
          <w:rFonts w:cstheme="minorHAnsi"/>
          <w:b/>
          <w:sz w:val="24"/>
          <w:szCs w:val="24"/>
          <w:u w:val="single"/>
        </w:rPr>
        <w:t>TITULO</w:t>
      </w:r>
    </w:p>
    <w:p w:rsidR="00AD3A51" w:rsidRPr="00AD3A51" w:rsidRDefault="00B009CD">
      <w:pPr>
        <w:rPr>
          <w:rFonts w:cstheme="minorHAnsi"/>
          <w:color w:val="000000"/>
          <w:sz w:val="24"/>
          <w:szCs w:val="24"/>
        </w:rPr>
      </w:pPr>
      <w:r>
        <w:rPr>
          <w:rFonts w:cstheme="minorHAnsi"/>
          <w:color w:val="000000"/>
          <w:sz w:val="24"/>
          <w:szCs w:val="24"/>
        </w:rPr>
        <w:t>En búsqueda de nuevos horizontes</w:t>
      </w:r>
    </w:p>
    <w:p w:rsidR="004E70E0" w:rsidRPr="00AD3A51" w:rsidRDefault="004E70E0">
      <w:pPr>
        <w:rPr>
          <w:rFonts w:cstheme="minorHAnsi"/>
          <w:b/>
          <w:sz w:val="24"/>
          <w:szCs w:val="24"/>
          <w:u w:val="single"/>
        </w:rPr>
      </w:pPr>
      <w:r w:rsidRPr="00AD3A51">
        <w:rPr>
          <w:rFonts w:cstheme="minorHAnsi"/>
          <w:b/>
          <w:sz w:val="24"/>
          <w:szCs w:val="24"/>
          <w:u w:val="single"/>
        </w:rPr>
        <w:t>ESCUELA</w:t>
      </w:r>
    </w:p>
    <w:p w:rsidR="000420B9" w:rsidRPr="00B009CD" w:rsidRDefault="00B009CD">
      <w:pPr>
        <w:rPr>
          <w:rFonts w:cstheme="minorHAnsi"/>
          <w:sz w:val="24"/>
          <w:szCs w:val="24"/>
        </w:rPr>
      </w:pPr>
      <w:r w:rsidRPr="00B009CD">
        <w:rPr>
          <w:rFonts w:cstheme="minorHAnsi"/>
          <w:color w:val="000000"/>
          <w:sz w:val="24"/>
          <w:szCs w:val="24"/>
        </w:rPr>
        <w:t xml:space="preserve">E.E.T.P. N° 282 </w:t>
      </w:r>
      <w:r w:rsidRPr="00B009CD">
        <w:rPr>
          <w:rFonts w:cstheme="minorHAnsi"/>
          <w:color w:val="000000"/>
          <w:sz w:val="24"/>
          <w:szCs w:val="24"/>
        </w:rPr>
        <w:t xml:space="preserve">"Regimiento 6 de Caballería de </w:t>
      </w:r>
      <w:proofErr w:type="spellStart"/>
      <w:r w:rsidRPr="00B009CD">
        <w:rPr>
          <w:rFonts w:cstheme="minorHAnsi"/>
          <w:color w:val="000000"/>
          <w:sz w:val="24"/>
          <w:szCs w:val="24"/>
        </w:rPr>
        <w:t>Linea</w:t>
      </w:r>
      <w:proofErr w:type="spellEnd"/>
      <w:r w:rsidRPr="00B009CD">
        <w:rPr>
          <w:rFonts w:cstheme="minorHAnsi"/>
          <w:color w:val="000000"/>
          <w:sz w:val="24"/>
          <w:szCs w:val="24"/>
        </w:rPr>
        <w:t>"</w:t>
      </w:r>
      <w:r w:rsidRPr="00B009CD">
        <w:rPr>
          <w:rFonts w:cstheme="minorHAnsi"/>
          <w:color w:val="000000"/>
          <w:sz w:val="24"/>
          <w:szCs w:val="24"/>
        </w:rPr>
        <w:t xml:space="preserve"> </w:t>
      </w:r>
      <w:r w:rsidR="00517003" w:rsidRPr="00B009CD">
        <w:rPr>
          <w:rFonts w:cstheme="minorHAnsi"/>
          <w:color w:val="000000"/>
          <w:sz w:val="24"/>
          <w:szCs w:val="24"/>
        </w:rPr>
        <w:t>-</w:t>
      </w:r>
      <w:r w:rsidRPr="00B009CD">
        <w:rPr>
          <w:rFonts w:cstheme="minorHAnsi"/>
          <w:sz w:val="24"/>
          <w:szCs w:val="24"/>
        </w:rPr>
        <w:t xml:space="preserve"> Región I – Tostado</w:t>
      </w:r>
    </w:p>
    <w:p w:rsidR="004E70E0" w:rsidRPr="00AD3A51" w:rsidRDefault="004E70E0">
      <w:pPr>
        <w:rPr>
          <w:rFonts w:cstheme="minorHAnsi"/>
          <w:b/>
          <w:sz w:val="24"/>
          <w:szCs w:val="24"/>
          <w:u w:val="single"/>
        </w:rPr>
      </w:pPr>
      <w:r w:rsidRPr="00AD3A51">
        <w:rPr>
          <w:rFonts w:cstheme="minorHAnsi"/>
          <w:b/>
          <w:sz w:val="24"/>
          <w:szCs w:val="24"/>
          <w:u w:val="single"/>
        </w:rPr>
        <w:t>AUTORES</w:t>
      </w:r>
    </w:p>
    <w:p w:rsidR="00B009CD" w:rsidRPr="003F633A" w:rsidRDefault="00B009CD">
      <w:pPr>
        <w:rPr>
          <w:rFonts w:cstheme="minorHAnsi"/>
          <w:sz w:val="24"/>
          <w:szCs w:val="24"/>
        </w:rPr>
      </w:pPr>
      <w:r w:rsidRPr="003F633A">
        <w:rPr>
          <w:rFonts w:cstheme="minorHAnsi"/>
          <w:color w:val="000000"/>
          <w:sz w:val="24"/>
          <w:szCs w:val="24"/>
        </w:rPr>
        <w:t>Edgardo Marcelo Cardozo</w:t>
      </w:r>
      <w:r w:rsidRPr="003F633A">
        <w:rPr>
          <w:rFonts w:cstheme="minorHAnsi"/>
          <w:sz w:val="24"/>
          <w:szCs w:val="24"/>
        </w:rPr>
        <w:t xml:space="preserve">, </w:t>
      </w:r>
      <w:r w:rsidRPr="003F633A">
        <w:rPr>
          <w:rFonts w:cstheme="minorHAnsi"/>
          <w:color w:val="000000"/>
          <w:sz w:val="24"/>
          <w:szCs w:val="24"/>
        </w:rPr>
        <w:t xml:space="preserve">Cesar Luis </w:t>
      </w:r>
      <w:proofErr w:type="spellStart"/>
      <w:r w:rsidRPr="003F633A">
        <w:rPr>
          <w:rFonts w:cstheme="minorHAnsi"/>
          <w:color w:val="000000"/>
          <w:sz w:val="24"/>
          <w:szCs w:val="24"/>
        </w:rPr>
        <w:t>Santillan</w:t>
      </w:r>
      <w:proofErr w:type="spellEnd"/>
      <w:r w:rsidRPr="003F633A">
        <w:rPr>
          <w:rFonts w:cstheme="minorHAnsi"/>
          <w:color w:val="000000"/>
          <w:sz w:val="24"/>
          <w:szCs w:val="24"/>
        </w:rPr>
        <w:t xml:space="preserve">, </w:t>
      </w:r>
      <w:proofErr w:type="spellStart"/>
      <w:r w:rsidRPr="003F633A">
        <w:rPr>
          <w:rFonts w:cstheme="minorHAnsi"/>
          <w:color w:val="000000"/>
          <w:sz w:val="24"/>
          <w:szCs w:val="24"/>
        </w:rPr>
        <w:t>Hector</w:t>
      </w:r>
      <w:proofErr w:type="spellEnd"/>
      <w:r w:rsidRPr="003F633A">
        <w:rPr>
          <w:rFonts w:cstheme="minorHAnsi"/>
          <w:color w:val="000000"/>
          <w:sz w:val="24"/>
          <w:szCs w:val="24"/>
        </w:rPr>
        <w:t xml:space="preserve"> José Bastos</w:t>
      </w:r>
      <w:r w:rsidRPr="003F633A">
        <w:rPr>
          <w:rFonts w:cstheme="minorHAnsi"/>
          <w:color w:val="000000"/>
          <w:sz w:val="24"/>
          <w:szCs w:val="24"/>
        </w:rPr>
        <w:t xml:space="preserve">, </w:t>
      </w:r>
      <w:r w:rsidR="003F633A" w:rsidRPr="003F633A">
        <w:rPr>
          <w:rFonts w:cstheme="minorHAnsi"/>
          <w:color w:val="000000"/>
          <w:sz w:val="24"/>
          <w:szCs w:val="24"/>
        </w:rPr>
        <w:t xml:space="preserve">José </w:t>
      </w:r>
      <w:proofErr w:type="spellStart"/>
      <w:r w:rsidR="003F633A" w:rsidRPr="003F633A">
        <w:rPr>
          <w:rFonts w:cstheme="minorHAnsi"/>
          <w:color w:val="000000"/>
          <w:sz w:val="24"/>
          <w:szCs w:val="24"/>
        </w:rPr>
        <w:t>Espindola</w:t>
      </w:r>
      <w:proofErr w:type="spellEnd"/>
      <w:r w:rsidR="003F633A" w:rsidRPr="003F633A">
        <w:rPr>
          <w:rFonts w:cstheme="minorHAnsi"/>
          <w:color w:val="000000"/>
          <w:sz w:val="24"/>
          <w:szCs w:val="24"/>
        </w:rPr>
        <w:t xml:space="preserve">, </w:t>
      </w:r>
      <w:r w:rsidR="003F633A" w:rsidRPr="003F633A">
        <w:rPr>
          <w:rFonts w:cstheme="minorHAnsi"/>
          <w:color w:val="000000"/>
          <w:sz w:val="24"/>
          <w:szCs w:val="24"/>
        </w:rPr>
        <w:t xml:space="preserve">Juan Pablo </w:t>
      </w:r>
      <w:proofErr w:type="spellStart"/>
      <w:r w:rsidR="003F633A" w:rsidRPr="003F633A">
        <w:rPr>
          <w:rFonts w:cstheme="minorHAnsi"/>
          <w:color w:val="000000"/>
          <w:sz w:val="24"/>
          <w:szCs w:val="24"/>
        </w:rPr>
        <w:t>Simonella</w:t>
      </w:r>
      <w:proofErr w:type="spellEnd"/>
    </w:p>
    <w:p w:rsidR="00700FD7" w:rsidRPr="00AD3A51" w:rsidRDefault="00700FD7">
      <w:pPr>
        <w:rPr>
          <w:rFonts w:cstheme="minorHAnsi"/>
          <w:sz w:val="24"/>
          <w:szCs w:val="24"/>
        </w:rPr>
      </w:pPr>
      <w:r w:rsidRPr="00AD3A51">
        <w:rPr>
          <w:rFonts w:cstheme="minorHAnsi"/>
          <w:b/>
          <w:sz w:val="24"/>
          <w:szCs w:val="24"/>
          <w:u w:val="single"/>
        </w:rPr>
        <w:t>CATEGORÍA</w:t>
      </w:r>
    </w:p>
    <w:p w:rsidR="00700FD7" w:rsidRPr="00AD3A51" w:rsidRDefault="00B009CD">
      <w:pPr>
        <w:rPr>
          <w:rFonts w:cstheme="minorHAnsi"/>
          <w:sz w:val="24"/>
          <w:szCs w:val="24"/>
        </w:rPr>
      </w:pPr>
      <w:r>
        <w:rPr>
          <w:rFonts w:cstheme="minorHAnsi"/>
          <w:sz w:val="24"/>
          <w:szCs w:val="24"/>
        </w:rPr>
        <w:t>Metodología de la enseñanza</w:t>
      </w:r>
      <w:r w:rsidR="00517003" w:rsidRPr="00AD3A51">
        <w:rPr>
          <w:rFonts w:cstheme="minorHAnsi"/>
          <w:sz w:val="24"/>
          <w:szCs w:val="24"/>
        </w:rPr>
        <w:t xml:space="preserve"> </w:t>
      </w:r>
    </w:p>
    <w:p w:rsidR="004E70E0" w:rsidRPr="00AD3A51" w:rsidRDefault="004E70E0">
      <w:pPr>
        <w:rPr>
          <w:rFonts w:cstheme="minorHAnsi"/>
          <w:sz w:val="24"/>
          <w:szCs w:val="24"/>
        </w:rPr>
      </w:pPr>
      <w:r w:rsidRPr="00AD3A51">
        <w:rPr>
          <w:rFonts w:cstheme="minorHAnsi"/>
          <w:b/>
          <w:sz w:val="24"/>
          <w:szCs w:val="24"/>
          <w:u w:val="single"/>
        </w:rPr>
        <w:t>OBJETIVO GENERAL</w:t>
      </w:r>
    </w:p>
    <w:p w:rsidR="00AD3A51" w:rsidRPr="003F633A" w:rsidRDefault="003F633A" w:rsidP="004E70E0">
      <w:pPr>
        <w:jc w:val="both"/>
        <w:rPr>
          <w:rFonts w:cstheme="minorHAnsi"/>
          <w:b/>
          <w:sz w:val="24"/>
          <w:szCs w:val="24"/>
          <w:u w:val="single"/>
        </w:rPr>
      </w:pPr>
      <w:r w:rsidRPr="003F633A">
        <w:rPr>
          <w:rFonts w:cstheme="minorHAnsi"/>
          <w:color w:val="000000"/>
          <w:sz w:val="24"/>
          <w:szCs w:val="24"/>
        </w:rPr>
        <w:t>Lograr que los alumno</w:t>
      </w:r>
      <w:r w:rsidRPr="003F633A">
        <w:rPr>
          <w:rFonts w:cstheme="minorHAnsi"/>
          <w:color w:val="000000"/>
          <w:sz w:val="24"/>
          <w:szCs w:val="24"/>
        </w:rPr>
        <w:t xml:space="preserve">s y docentes participen </w:t>
      </w:r>
      <w:proofErr w:type="spellStart"/>
      <w:r w:rsidRPr="003F633A">
        <w:rPr>
          <w:rFonts w:cstheme="minorHAnsi"/>
          <w:color w:val="000000"/>
          <w:sz w:val="24"/>
          <w:szCs w:val="24"/>
        </w:rPr>
        <w:t>desinhib</w:t>
      </w:r>
      <w:r w:rsidRPr="003F633A">
        <w:rPr>
          <w:rFonts w:cstheme="minorHAnsi"/>
          <w:color w:val="000000"/>
          <w:sz w:val="24"/>
          <w:szCs w:val="24"/>
        </w:rPr>
        <w:t>idamente</w:t>
      </w:r>
      <w:proofErr w:type="spellEnd"/>
      <w:r w:rsidRPr="003F633A">
        <w:rPr>
          <w:rFonts w:cstheme="minorHAnsi"/>
          <w:color w:val="000000"/>
          <w:sz w:val="24"/>
          <w:szCs w:val="24"/>
        </w:rPr>
        <w:t xml:space="preserve"> en proyectos innovadores-científicos y tecnológicos, tendientes a enaltecer el prestigio de la institución.</w:t>
      </w:r>
    </w:p>
    <w:p w:rsidR="00C642A3" w:rsidRPr="00AD3A51" w:rsidRDefault="00C642A3" w:rsidP="004E70E0">
      <w:pPr>
        <w:jc w:val="both"/>
        <w:rPr>
          <w:rFonts w:cstheme="minorHAnsi"/>
          <w:b/>
          <w:sz w:val="24"/>
          <w:szCs w:val="24"/>
          <w:u w:val="single"/>
        </w:rPr>
      </w:pPr>
      <w:r w:rsidRPr="00AD3A51">
        <w:rPr>
          <w:rFonts w:cstheme="minorHAnsi"/>
          <w:b/>
          <w:sz w:val="24"/>
          <w:szCs w:val="24"/>
          <w:u w:val="single"/>
        </w:rPr>
        <w:t>FUNDAMENTACIÓN</w:t>
      </w:r>
    </w:p>
    <w:p w:rsidR="003F633A" w:rsidRDefault="003F633A" w:rsidP="004E70E0">
      <w:pPr>
        <w:jc w:val="both"/>
        <w:rPr>
          <w:rFonts w:ascii="docs-Cambria" w:hAnsi="docs-Cambria"/>
          <w:color w:val="000000"/>
          <w:sz w:val="23"/>
          <w:szCs w:val="23"/>
        </w:rPr>
      </w:pPr>
      <w:r>
        <w:rPr>
          <w:rFonts w:ascii="docs-Cambria" w:hAnsi="docs-Cambria"/>
          <w:color w:val="000000"/>
          <w:sz w:val="23"/>
          <w:szCs w:val="23"/>
        </w:rPr>
        <w:t xml:space="preserve">Este proyecto surge por una necesidad en despertar el interés del alumnado y docentes para poder elaborar proyectos desde lo áulico, abarcando áreas transversales como la física y la </w:t>
      </w:r>
      <w:r>
        <w:rPr>
          <w:rFonts w:ascii="docs-Cambria" w:hAnsi="docs-Cambria"/>
          <w:color w:val="000000"/>
          <w:sz w:val="23"/>
          <w:szCs w:val="23"/>
        </w:rPr>
        <w:lastRenderedPageBreak/>
        <w:t>tecnología con el propósito de llevarlos a la práctic</w:t>
      </w:r>
      <w:r>
        <w:rPr>
          <w:rFonts w:ascii="docs-Cambria" w:hAnsi="docs-Cambria"/>
          <w:color w:val="000000"/>
          <w:sz w:val="23"/>
          <w:szCs w:val="23"/>
        </w:rPr>
        <w:t>a en forma institucional y dándolos</w:t>
      </w:r>
      <w:r>
        <w:rPr>
          <w:rFonts w:ascii="docs-Cambria" w:hAnsi="docs-Cambria"/>
          <w:color w:val="000000"/>
          <w:sz w:val="23"/>
          <w:szCs w:val="23"/>
        </w:rPr>
        <w:t xml:space="preserve"> a conocer a la comunidad.</w:t>
      </w:r>
    </w:p>
    <w:p w:rsidR="00C642A3" w:rsidRPr="00AD3A51" w:rsidRDefault="00C642A3" w:rsidP="004E70E0">
      <w:pPr>
        <w:jc w:val="both"/>
        <w:rPr>
          <w:rFonts w:cstheme="minorHAnsi"/>
          <w:sz w:val="24"/>
          <w:szCs w:val="24"/>
        </w:rPr>
      </w:pPr>
      <w:r w:rsidRPr="00AD3A51">
        <w:rPr>
          <w:rFonts w:cstheme="minorHAnsi"/>
          <w:b/>
          <w:sz w:val="24"/>
          <w:szCs w:val="24"/>
          <w:u w:val="single"/>
        </w:rPr>
        <w:t>DESCRIPCIÓN</w:t>
      </w:r>
    </w:p>
    <w:p w:rsidR="003F633A" w:rsidRPr="003F633A" w:rsidRDefault="003F633A" w:rsidP="004E70E0">
      <w:pPr>
        <w:jc w:val="both"/>
        <w:rPr>
          <w:rFonts w:cstheme="minorHAnsi"/>
          <w:b/>
          <w:sz w:val="24"/>
          <w:szCs w:val="24"/>
          <w:u w:val="single"/>
        </w:rPr>
      </w:pPr>
      <w:r w:rsidRPr="003F633A">
        <w:rPr>
          <w:rFonts w:cstheme="minorHAnsi"/>
          <w:color w:val="000000"/>
          <w:sz w:val="24"/>
          <w:szCs w:val="24"/>
        </w:rPr>
        <w:t>Los cursos participantes son: alumnos de cuarto y quinto año de las modalidades Informática y Electromecánica. Las materias involucradas son: electricidad, física, física-</w:t>
      </w:r>
      <w:r w:rsidRPr="003F633A">
        <w:rPr>
          <w:rFonts w:cstheme="minorHAnsi"/>
          <w:color w:val="000000"/>
          <w:sz w:val="24"/>
          <w:szCs w:val="24"/>
        </w:rPr>
        <w:t xml:space="preserve">química, tecnología, mecánica e </w:t>
      </w:r>
      <w:r w:rsidRPr="003F633A">
        <w:rPr>
          <w:rFonts w:cstheme="minorHAnsi"/>
          <w:color w:val="000000"/>
          <w:sz w:val="24"/>
          <w:szCs w:val="24"/>
        </w:rPr>
        <w:t>informática.</w:t>
      </w:r>
      <w:r w:rsidRPr="003F633A">
        <w:rPr>
          <w:rFonts w:cstheme="minorHAnsi"/>
          <w:b/>
          <w:sz w:val="24"/>
          <w:szCs w:val="24"/>
          <w:u w:val="single"/>
        </w:rPr>
        <w:t xml:space="preserve"> </w:t>
      </w:r>
    </w:p>
    <w:p w:rsidR="00C642A3" w:rsidRPr="00AD3A51" w:rsidRDefault="00C642A3" w:rsidP="004E70E0">
      <w:pPr>
        <w:jc w:val="both"/>
        <w:rPr>
          <w:rFonts w:cstheme="minorHAnsi"/>
          <w:sz w:val="24"/>
          <w:szCs w:val="24"/>
        </w:rPr>
      </w:pPr>
      <w:r w:rsidRPr="00AD3A51">
        <w:rPr>
          <w:rFonts w:cstheme="minorHAnsi"/>
          <w:b/>
          <w:sz w:val="24"/>
          <w:szCs w:val="24"/>
          <w:u w:val="single"/>
        </w:rPr>
        <w:t>AMBIENTACIÓN</w:t>
      </w:r>
    </w:p>
    <w:p w:rsidR="003F633A" w:rsidRPr="003F633A" w:rsidRDefault="003F633A" w:rsidP="004E70E0">
      <w:pPr>
        <w:jc w:val="both"/>
        <w:rPr>
          <w:rFonts w:cstheme="minorHAnsi"/>
          <w:b/>
          <w:sz w:val="24"/>
          <w:szCs w:val="24"/>
          <w:u w:val="single"/>
        </w:rPr>
      </w:pPr>
      <w:r w:rsidRPr="003F633A">
        <w:rPr>
          <w:rFonts w:cstheme="minorHAnsi"/>
          <w:color w:val="000000"/>
          <w:sz w:val="24"/>
          <w:szCs w:val="24"/>
        </w:rPr>
        <w:t>La institución no tiene un espacio apropiado para el desarrollo de las actividades audiovisuales, incluyendo la distribución en el espacio y la disponibilidad de los participantes.</w:t>
      </w:r>
      <w:r w:rsidRPr="003F633A">
        <w:rPr>
          <w:rFonts w:cstheme="minorHAnsi"/>
          <w:b/>
          <w:sz w:val="24"/>
          <w:szCs w:val="24"/>
          <w:u w:val="single"/>
        </w:rPr>
        <w:t xml:space="preserve"> </w:t>
      </w:r>
    </w:p>
    <w:p w:rsidR="00C642A3" w:rsidRPr="00AD3A51" w:rsidRDefault="00C642A3" w:rsidP="004E70E0">
      <w:pPr>
        <w:jc w:val="both"/>
        <w:rPr>
          <w:rFonts w:cstheme="minorHAnsi"/>
          <w:sz w:val="24"/>
          <w:szCs w:val="24"/>
        </w:rPr>
      </w:pPr>
      <w:r w:rsidRPr="00AD3A51">
        <w:rPr>
          <w:rFonts w:cstheme="minorHAnsi"/>
          <w:b/>
          <w:sz w:val="24"/>
          <w:szCs w:val="24"/>
          <w:u w:val="single"/>
        </w:rPr>
        <w:t>MATERIALES</w:t>
      </w:r>
    </w:p>
    <w:p w:rsidR="003F633A" w:rsidRPr="003F633A" w:rsidRDefault="003F633A" w:rsidP="004E70E0">
      <w:pPr>
        <w:jc w:val="both"/>
        <w:rPr>
          <w:rFonts w:cstheme="minorHAnsi"/>
          <w:color w:val="000000"/>
          <w:sz w:val="24"/>
          <w:szCs w:val="24"/>
        </w:rPr>
      </w:pPr>
      <w:r>
        <w:rPr>
          <w:rFonts w:cstheme="minorHAnsi"/>
          <w:color w:val="000000"/>
          <w:sz w:val="24"/>
          <w:szCs w:val="24"/>
        </w:rPr>
        <w:t xml:space="preserve">Edilicios: •Aulas •Aula Taller </w:t>
      </w:r>
      <w:r w:rsidRPr="003F633A">
        <w:rPr>
          <w:rFonts w:cstheme="minorHAnsi"/>
          <w:color w:val="000000"/>
          <w:sz w:val="24"/>
          <w:szCs w:val="24"/>
        </w:rPr>
        <w:t>•Talleres •Laboratorio. • Sala de Informática. Tecnológicos: •Proyector (Cañón) •Equipos de Sonido. •Cámara Filmadora •Celular •PC (Net y Notebook) •Pizarrón •Software para edición. •Hardware. •Redes sociales (YouTube y canal web)</w:t>
      </w:r>
      <w:r>
        <w:rPr>
          <w:rFonts w:cstheme="minorHAnsi"/>
          <w:color w:val="000000"/>
          <w:sz w:val="24"/>
          <w:szCs w:val="24"/>
        </w:rPr>
        <w:t xml:space="preserve">. </w:t>
      </w:r>
    </w:p>
    <w:p w:rsidR="0077317E" w:rsidRPr="00AD3A51" w:rsidRDefault="0077317E" w:rsidP="004E70E0">
      <w:pPr>
        <w:jc w:val="both"/>
        <w:rPr>
          <w:rFonts w:cstheme="minorHAnsi"/>
          <w:b/>
          <w:color w:val="000000"/>
          <w:sz w:val="24"/>
          <w:szCs w:val="24"/>
          <w:u w:val="single"/>
        </w:rPr>
      </w:pPr>
      <w:r w:rsidRPr="00AD3A51">
        <w:rPr>
          <w:rFonts w:cstheme="minorHAnsi"/>
          <w:b/>
          <w:color w:val="000000"/>
          <w:sz w:val="24"/>
          <w:szCs w:val="24"/>
          <w:u w:val="single"/>
        </w:rPr>
        <w:t>VÍNCULOS CON LA COMUNIDAD</w:t>
      </w:r>
    </w:p>
    <w:p w:rsidR="003F633A" w:rsidRPr="003F633A" w:rsidRDefault="003F633A" w:rsidP="004E70E0">
      <w:pPr>
        <w:jc w:val="both"/>
        <w:rPr>
          <w:rFonts w:cstheme="minorHAnsi"/>
          <w:b/>
          <w:sz w:val="24"/>
          <w:szCs w:val="24"/>
          <w:u w:val="single"/>
        </w:rPr>
      </w:pPr>
      <w:r w:rsidRPr="003F633A">
        <w:rPr>
          <w:rFonts w:cstheme="minorHAnsi"/>
          <w:color w:val="000000"/>
          <w:sz w:val="24"/>
          <w:szCs w:val="24"/>
        </w:rPr>
        <w:t>El proyecto surge como respuesta a situaciones del entorno de la escuela en cuanto a aspectos sociales de vulnerabilidad de los alumnos proveniente de un contexto de recursos económicos bajos, buscando incorporar en los sujetos un pensamiento innovador, creativo, ingenioso, reflexivo, para interactuar con otras instituciones u organismos de toda índole.</w:t>
      </w:r>
      <w:r w:rsidRPr="003F633A">
        <w:rPr>
          <w:rFonts w:cstheme="minorHAnsi"/>
          <w:b/>
          <w:sz w:val="24"/>
          <w:szCs w:val="24"/>
          <w:u w:val="single"/>
        </w:rPr>
        <w:t xml:space="preserve"> </w:t>
      </w:r>
    </w:p>
    <w:p w:rsidR="00C642A3" w:rsidRDefault="00C642A3" w:rsidP="004E70E0">
      <w:pPr>
        <w:jc w:val="both"/>
        <w:rPr>
          <w:rFonts w:cstheme="minorHAnsi"/>
          <w:b/>
          <w:sz w:val="24"/>
          <w:szCs w:val="24"/>
          <w:u w:val="single"/>
        </w:rPr>
      </w:pPr>
      <w:r w:rsidRPr="00AD3A51">
        <w:rPr>
          <w:rFonts w:cstheme="minorHAnsi"/>
          <w:b/>
          <w:sz w:val="24"/>
          <w:szCs w:val="24"/>
          <w:u w:val="single"/>
        </w:rPr>
        <w:t>RESULTADOS</w:t>
      </w:r>
    </w:p>
    <w:p w:rsidR="003F633A" w:rsidRPr="003F633A" w:rsidRDefault="003F633A" w:rsidP="003F633A">
      <w:pPr>
        <w:spacing w:after="0"/>
        <w:jc w:val="both"/>
        <w:rPr>
          <w:rFonts w:cstheme="minorHAnsi"/>
          <w:color w:val="000000"/>
          <w:sz w:val="24"/>
          <w:szCs w:val="24"/>
        </w:rPr>
      </w:pPr>
      <w:bookmarkStart w:id="0" w:name="_GoBack"/>
      <w:r w:rsidRPr="003F633A">
        <w:rPr>
          <w:rFonts w:cstheme="minorHAnsi"/>
          <w:color w:val="000000"/>
          <w:sz w:val="24"/>
          <w:szCs w:val="24"/>
        </w:rPr>
        <w:t xml:space="preserve">•Reconocimiento de la Universidad de Sevilla (España), llegando a la instancia final, encontrándose dentro de los siete primeros videos de los más vistos en el periodo final 2017. •Reconocimiento por el Concejo Deliberante por los logros obtenidos. </w:t>
      </w:r>
    </w:p>
    <w:p w:rsidR="003F633A" w:rsidRPr="003F633A" w:rsidRDefault="003F633A" w:rsidP="003F633A">
      <w:pPr>
        <w:spacing w:after="0"/>
        <w:jc w:val="both"/>
        <w:rPr>
          <w:rFonts w:cstheme="minorHAnsi"/>
          <w:color w:val="000000"/>
          <w:sz w:val="24"/>
          <w:szCs w:val="24"/>
        </w:rPr>
      </w:pPr>
      <w:r w:rsidRPr="003F633A">
        <w:rPr>
          <w:rFonts w:cstheme="minorHAnsi"/>
          <w:color w:val="000000"/>
          <w:sz w:val="24"/>
          <w:szCs w:val="24"/>
        </w:rPr>
        <w:t xml:space="preserve">•Reconocimiento por la Cámara de Diputados de la Provincia de Santa Fe, declarado interés educativo. </w:t>
      </w:r>
    </w:p>
    <w:p w:rsidR="003F633A" w:rsidRPr="003F633A" w:rsidRDefault="003F633A" w:rsidP="003F633A">
      <w:pPr>
        <w:spacing w:after="0"/>
        <w:jc w:val="both"/>
        <w:rPr>
          <w:rFonts w:cstheme="minorHAnsi"/>
          <w:color w:val="000000"/>
          <w:sz w:val="24"/>
          <w:szCs w:val="24"/>
        </w:rPr>
      </w:pPr>
      <w:r w:rsidRPr="003F633A">
        <w:rPr>
          <w:rFonts w:cstheme="minorHAnsi"/>
          <w:color w:val="000000"/>
          <w:sz w:val="24"/>
          <w:szCs w:val="24"/>
        </w:rPr>
        <w:t xml:space="preserve">•Reconocimiento de la Universidad de Barcelona, por intermedio de la Dirección de Ciencia en Acción y demás menciones. </w:t>
      </w:r>
    </w:p>
    <w:p w:rsidR="003F633A" w:rsidRPr="003F633A" w:rsidRDefault="003F633A" w:rsidP="003F633A">
      <w:pPr>
        <w:spacing w:after="0"/>
        <w:jc w:val="both"/>
        <w:rPr>
          <w:rFonts w:cstheme="minorHAnsi"/>
          <w:b/>
          <w:sz w:val="24"/>
          <w:szCs w:val="24"/>
          <w:u w:val="single"/>
        </w:rPr>
      </w:pPr>
      <w:r w:rsidRPr="003F633A">
        <w:rPr>
          <w:rFonts w:cstheme="minorHAnsi"/>
          <w:color w:val="000000"/>
          <w:sz w:val="24"/>
          <w:szCs w:val="24"/>
        </w:rPr>
        <w:t>•Reconocimientos por medios periodísticos y gráficos.</w:t>
      </w:r>
      <w:bookmarkEnd w:id="0"/>
    </w:p>
    <w:sectPr w:rsidR="003F633A" w:rsidRPr="003F63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2B" w:rsidRDefault="0024252B" w:rsidP="000420B9">
      <w:pPr>
        <w:spacing w:after="0" w:line="240" w:lineRule="auto"/>
      </w:pPr>
      <w:r>
        <w:separator/>
      </w:r>
    </w:p>
  </w:endnote>
  <w:endnote w:type="continuationSeparator" w:id="0">
    <w:p w:rsidR="0024252B" w:rsidRDefault="0024252B"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mbr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2B" w:rsidRDefault="0024252B" w:rsidP="000420B9">
      <w:pPr>
        <w:spacing w:after="0" w:line="240" w:lineRule="auto"/>
      </w:pPr>
      <w:r>
        <w:separator/>
      </w:r>
    </w:p>
  </w:footnote>
  <w:footnote w:type="continuationSeparator" w:id="0">
    <w:p w:rsidR="0024252B" w:rsidRDefault="0024252B"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5F3B097D" wp14:editId="76E7E15D">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0F1AE9"/>
    <w:rsid w:val="00173BCE"/>
    <w:rsid w:val="001C648E"/>
    <w:rsid w:val="001C7233"/>
    <w:rsid w:val="0024252B"/>
    <w:rsid w:val="002E1623"/>
    <w:rsid w:val="003D7C8E"/>
    <w:rsid w:val="003F633A"/>
    <w:rsid w:val="004E70E0"/>
    <w:rsid w:val="00517003"/>
    <w:rsid w:val="00577B4C"/>
    <w:rsid w:val="00593FF6"/>
    <w:rsid w:val="0065295F"/>
    <w:rsid w:val="00700FD7"/>
    <w:rsid w:val="0077317E"/>
    <w:rsid w:val="00893F88"/>
    <w:rsid w:val="00913A41"/>
    <w:rsid w:val="009A51DE"/>
    <w:rsid w:val="00A44485"/>
    <w:rsid w:val="00A7461F"/>
    <w:rsid w:val="00AD3A51"/>
    <w:rsid w:val="00AF3A85"/>
    <w:rsid w:val="00B009CD"/>
    <w:rsid w:val="00B771EC"/>
    <w:rsid w:val="00C642A3"/>
    <w:rsid w:val="00E327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2018-09-20T18:26:00Z</dcterms:created>
  <dcterms:modified xsi:type="dcterms:W3CDTF">2018-09-20T18:26:00Z</dcterms:modified>
</cp:coreProperties>
</file>