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95F" w:rsidRDefault="000D3429" w:rsidP="000420B9">
      <w:pPr>
        <w:jc w:val="center"/>
      </w:pPr>
      <w:r>
        <w:rPr>
          <w:noProof/>
          <w:lang w:eastAsia="es-AR"/>
        </w:rPr>
        <w:drawing>
          <wp:inline distT="0" distB="0" distL="0" distR="0" wp14:anchorId="6EF0466F" wp14:editId="12CB0DE8">
            <wp:extent cx="1987826" cy="1071900"/>
            <wp:effectExtent l="0" t="0" r="0" b="0"/>
            <wp:docPr id="1" name="Imagen 1" descr="http://archivoseducacion.santafe.gob.ar/camino_de_la_educacion/img/camin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chivoseducacion.santafe.gob.ar/camino_de_la_educacion/img/camino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8799" cy="1077817"/>
                    </a:xfrm>
                    <a:prstGeom prst="rect">
                      <a:avLst/>
                    </a:prstGeom>
                    <a:noFill/>
                    <a:ln>
                      <a:noFill/>
                    </a:ln>
                  </pic:spPr>
                </pic:pic>
              </a:graphicData>
            </a:graphic>
          </wp:inline>
        </w:drawing>
      </w:r>
    </w:p>
    <w:p w:rsidR="000420B9" w:rsidRPr="00893F88" w:rsidRDefault="000420B9" w:rsidP="004E70E0">
      <w:pPr>
        <w:jc w:val="both"/>
        <w:rPr>
          <w:sz w:val="24"/>
          <w:szCs w:val="24"/>
        </w:rPr>
      </w:pPr>
      <w:r w:rsidRPr="00893F88">
        <w:rPr>
          <w:sz w:val="24"/>
          <w:szCs w:val="24"/>
        </w:rPr>
        <w:t xml:space="preserve">En el año 2013 el ministerio de Educación propuso trazar de manera colectiva "El Camino de la Educación Santafesina" para celebrar el Día del Maestro. </w:t>
      </w:r>
      <w:r w:rsidRPr="00893F88">
        <w:rPr>
          <w:sz w:val="24"/>
          <w:szCs w:val="24"/>
        </w:rPr>
        <w:br/>
        <w:t>Con propuestas recibidas desde escuelas de toda la provincia, un jurado integrado por destacados de la Educación elige referentes, tanto históricos como actuales, de la tradición pedagógica santafesina.</w:t>
      </w:r>
    </w:p>
    <w:p w:rsidR="000420B9" w:rsidRPr="00893F88" w:rsidRDefault="00B771EC" w:rsidP="004E70E0">
      <w:pPr>
        <w:jc w:val="both"/>
        <w:rPr>
          <w:sz w:val="24"/>
          <w:szCs w:val="24"/>
        </w:rPr>
      </w:pPr>
      <w:r w:rsidRPr="00893F88">
        <w:rPr>
          <w:sz w:val="24"/>
          <w:szCs w:val="24"/>
        </w:rPr>
        <w:t xml:space="preserve">El siguiente trabajo fue </w:t>
      </w:r>
      <w:r w:rsidR="00517003">
        <w:rPr>
          <w:sz w:val="24"/>
          <w:szCs w:val="24"/>
        </w:rPr>
        <w:t>presentado para</w:t>
      </w:r>
      <w:r w:rsidR="000420B9" w:rsidRPr="00893F88">
        <w:rPr>
          <w:sz w:val="24"/>
          <w:szCs w:val="24"/>
        </w:rPr>
        <w:t xml:space="preserve"> “Camino de la educación santafesina” edición 2018.</w:t>
      </w:r>
    </w:p>
    <w:p w:rsidR="004E70E0" w:rsidRPr="0077317E" w:rsidRDefault="004E70E0" w:rsidP="000420B9">
      <w:pPr>
        <w:jc w:val="both"/>
        <w:rPr>
          <w:rFonts w:cstheme="minorHAnsi"/>
          <w:b/>
          <w:sz w:val="24"/>
          <w:szCs w:val="24"/>
          <w:u w:val="single"/>
        </w:rPr>
      </w:pPr>
      <w:r w:rsidRPr="0077317E">
        <w:rPr>
          <w:rFonts w:cstheme="minorHAnsi"/>
          <w:b/>
          <w:sz w:val="24"/>
          <w:szCs w:val="24"/>
          <w:u w:val="single"/>
        </w:rPr>
        <w:t>TITULO</w:t>
      </w:r>
    </w:p>
    <w:p w:rsidR="00517003" w:rsidRPr="0077317E" w:rsidRDefault="00517003">
      <w:pPr>
        <w:rPr>
          <w:rFonts w:cstheme="minorHAnsi"/>
          <w:color w:val="000000"/>
          <w:sz w:val="24"/>
          <w:szCs w:val="24"/>
        </w:rPr>
      </w:pPr>
      <w:r w:rsidRPr="0077317E">
        <w:rPr>
          <w:rFonts w:cstheme="minorHAnsi"/>
          <w:color w:val="000000"/>
          <w:sz w:val="24"/>
          <w:szCs w:val="24"/>
        </w:rPr>
        <w:t>Conectando Salud</w:t>
      </w:r>
    </w:p>
    <w:p w:rsidR="004E70E0" w:rsidRPr="0077317E" w:rsidRDefault="004E70E0">
      <w:pPr>
        <w:rPr>
          <w:rFonts w:cstheme="minorHAnsi"/>
          <w:b/>
          <w:sz w:val="24"/>
          <w:szCs w:val="24"/>
          <w:u w:val="single"/>
        </w:rPr>
      </w:pPr>
      <w:r w:rsidRPr="0077317E">
        <w:rPr>
          <w:rFonts w:cstheme="minorHAnsi"/>
          <w:b/>
          <w:sz w:val="24"/>
          <w:szCs w:val="24"/>
          <w:u w:val="single"/>
        </w:rPr>
        <w:t>ESCUELA</w:t>
      </w:r>
    </w:p>
    <w:p w:rsidR="000420B9" w:rsidRPr="0077317E" w:rsidRDefault="00517003">
      <w:pPr>
        <w:rPr>
          <w:rFonts w:cstheme="minorHAnsi"/>
          <w:sz w:val="24"/>
          <w:szCs w:val="24"/>
        </w:rPr>
      </w:pPr>
      <w:r w:rsidRPr="0077317E">
        <w:rPr>
          <w:rFonts w:cstheme="minorHAnsi"/>
          <w:color w:val="000000"/>
          <w:sz w:val="24"/>
          <w:szCs w:val="24"/>
        </w:rPr>
        <w:t xml:space="preserve">Esc. Primaria Común </w:t>
      </w:r>
      <w:r w:rsidRPr="0077317E">
        <w:rPr>
          <w:rFonts w:cstheme="minorHAnsi"/>
          <w:color w:val="000000"/>
          <w:sz w:val="24"/>
          <w:szCs w:val="24"/>
        </w:rPr>
        <w:t xml:space="preserve">Nº 417 </w:t>
      </w:r>
      <w:r w:rsidRPr="0077317E">
        <w:rPr>
          <w:rFonts w:cstheme="minorHAnsi"/>
          <w:color w:val="000000"/>
          <w:sz w:val="24"/>
          <w:szCs w:val="24"/>
        </w:rPr>
        <w:t>“</w:t>
      </w:r>
      <w:r w:rsidRPr="0077317E">
        <w:rPr>
          <w:rFonts w:cstheme="minorHAnsi"/>
          <w:color w:val="000000"/>
          <w:sz w:val="24"/>
          <w:szCs w:val="24"/>
        </w:rPr>
        <w:t xml:space="preserve">Comandante Juan José </w:t>
      </w:r>
      <w:proofErr w:type="spellStart"/>
      <w:r w:rsidRPr="0077317E">
        <w:rPr>
          <w:rFonts w:cstheme="minorHAnsi"/>
          <w:color w:val="000000"/>
          <w:sz w:val="24"/>
          <w:szCs w:val="24"/>
        </w:rPr>
        <w:t>Razetti</w:t>
      </w:r>
      <w:proofErr w:type="spellEnd"/>
      <w:r w:rsidRPr="0077317E">
        <w:rPr>
          <w:rFonts w:cstheme="minorHAnsi"/>
          <w:color w:val="000000"/>
          <w:sz w:val="24"/>
          <w:szCs w:val="24"/>
        </w:rPr>
        <w:t>”</w:t>
      </w:r>
      <w:r w:rsidRPr="0077317E">
        <w:rPr>
          <w:rFonts w:cstheme="minorHAnsi"/>
          <w:color w:val="000000"/>
          <w:sz w:val="24"/>
          <w:szCs w:val="24"/>
        </w:rPr>
        <w:t xml:space="preserve"> </w:t>
      </w:r>
      <w:r w:rsidRPr="0077317E">
        <w:rPr>
          <w:rFonts w:cstheme="minorHAnsi"/>
          <w:color w:val="000000"/>
          <w:sz w:val="24"/>
          <w:szCs w:val="24"/>
        </w:rPr>
        <w:t>-</w:t>
      </w:r>
      <w:r w:rsidRPr="0077317E">
        <w:rPr>
          <w:rFonts w:cstheme="minorHAnsi"/>
          <w:sz w:val="24"/>
          <w:szCs w:val="24"/>
        </w:rPr>
        <w:t xml:space="preserve"> Región I – Tostado</w:t>
      </w:r>
    </w:p>
    <w:p w:rsidR="004E70E0" w:rsidRPr="0077317E" w:rsidRDefault="004E70E0">
      <w:pPr>
        <w:rPr>
          <w:rFonts w:cstheme="minorHAnsi"/>
          <w:b/>
          <w:sz w:val="24"/>
          <w:szCs w:val="24"/>
          <w:u w:val="single"/>
        </w:rPr>
      </w:pPr>
      <w:r w:rsidRPr="0077317E">
        <w:rPr>
          <w:rFonts w:cstheme="minorHAnsi"/>
          <w:b/>
          <w:sz w:val="24"/>
          <w:szCs w:val="24"/>
          <w:u w:val="single"/>
        </w:rPr>
        <w:t>AUTORES</w:t>
      </w:r>
    </w:p>
    <w:p w:rsidR="00517003" w:rsidRPr="0077317E" w:rsidRDefault="00517003">
      <w:pPr>
        <w:rPr>
          <w:rFonts w:cstheme="minorHAnsi"/>
          <w:color w:val="000000"/>
          <w:sz w:val="24"/>
          <w:szCs w:val="24"/>
        </w:rPr>
      </w:pPr>
      <w:r w:rsidRPr="0077317E">
        <w:rPr>
          <w:rFonts w:cstheme="minorHAnsi"/>
          <w:color w:val="000000"/>
          <w:sz w:val="24"/>
          <w:szCs w:val="24"/>
        </w:rPr>
        <w:t>Asan María Fernanda</w:t>
      </w:r>
      <w:r w:rsidRPr="0077317E">
        <w:rPr>
          <w:rFonts w:cstheme="minorHAnsi"/>
          <w:color w:val="000000"/>
          <w:sz w:val="24"/>
          <w:szCs w:val="24"/>
        </w:rPr>
        <w:t xml:space="preserve">, </w:t>
      </w:r>
      <w:r w:rsidRPr="0077317E">
        <w:rPr>
          <w:rFonts w:cstheme="minorHAnsi"/>
          <w:color w:val="000000"/>
          <w:sz w:val="24"/>
          <w:szCs w:val="24"/>
        </w:rPr>
        <w:t>Peralta Eliana Soledad</w:t>
      </w:r>
      <w:r w:rsidRPr="0077317E">
        <w:rPr>
          <w:rFonts w:cstheme="minorHAnsi"/>
          <w:color w:val="000000"/>
          <w:sz w:val="24"/>
          <w:szCs w:val="24"/>
        </w:rPr>
        <w:t xml:space="preserve">, </w:t>
      </w:r>
      <w:proofErr w:type="spellStart"/>
      <w:r w:rsidRPr="0077317E">
        <w:rPr>
          <w:rFonts w:cstheme="minorHAnsi"/>
          <w:color w:val="000000"/>
          <w:sz w:val="24"/>
          <w:szCs w:val="24"/>
        </w:rPr>
        <w:t>Cerrutti</w:t>
      </w:r>
      <w:proofErr w:type="spellEnd"/>
      <w:r w:rsidRPr="0077317E">
        <w:rPr>
          <w:rFonts w:cstheme="minorHAnsi"/>
          <w:color w:val="000000"/>
          <w:sz w:val="24"/>
          <w:szCs w:val="24"/>
        </w:rPr>
        <w:t xml:space="preserve"> Walter</w:t>
      </w:r>
      <w:r w:rsidRPr="0077317E">
        <w:rPr>
          <w:rFonts w:cstheme="minorHAnsi"/>
          <w:color w:val="000000"/>
          <w:sz w:val="24"/>
          <w:szCs w:val="24"/>
        </w:rPr>
        <w:t xml:space="preserve">, </w:t>
      </w:r>
      <w:proofErr w:type="spellStart"/>
      <w:r w:rsidRPr="0077317E">
        <w:rPr>
          <w:rFonts w:cstheme="minorHAnsi"/>
          <w:color w:val="000000"/>
          <w:sz w:val="24"/>
          <w:szCs w:val="24"/>
        </w:rPr>
        <w:t>Taborda</w:t>
      </w:r>
      <w:proofErr w:type="spellEnd"/>
      <w:r w:rsidRPr="0077317E">
        <w:rPr>
          <w:rFonts w:cstheme="minorHAnsi"/>
          <w:color w:val="000000"/>
          <w:sz w:val="24"/>
          <w:szCs w:val="24"/>
        </w:rPr>
        <w:t xml:space="preserve"> Soledad</w:t>
      </w:r>
      <w:r w:rsidRPr="0077317E">
        <w:rPr>
          <w:rFonts w:cstheme="minorHAnsi"/>
          <w:color w:val="000000"/>
          <w:sz w:val="24"/>
          <w:szCs w:val="24"/>
        </w:rPr>
        <w:t>.</w:t>
      </w:r>
    </w:p>
    <w:p w:rsidR="00700FD7" w:rsidRPr="0077317E" w:rsidRDefault="00700FD7">
      <w:pPr>
        <w:rPr>
          <w:rFonts w:cstheme="minorHAnsi"/>
          <w:sz w:val="24"/>
          <w:szCs w:val="24"/>
        </w:rPr>
      </w:pPr>
      <w:r w:rsidRPr="0077317E">
        <w:rPr>
          <w:rFonts w:cstheme="minorHAnsi"/>
          <w:b/>
          <w:sz w:val="24"/>
          <w:szCs w:val="24"/>
          <w:u w:val="single"/>
        </w:rPr>
        <w:t>CATEGORÍA</w:t>
      </w:r>
    </w:p>
    <w:p w:rsidR="00700FD7" w:rsidRPr="0077317E" w:rsidRDefault="00517003">
      <w:pPr>
        <w:rPr>
          <w:rFonts w:cstheme="minorHAnsi"/>
          <w:sz w:val="24"/>
          <w:szCs w:val="24"/>
        </w:rPr>
      </w:pPr>
      <w:r w:rsidRPr="0077317E">
        <w:rPr>
          <w:rFonts w:cstheme="minorHAnsi"/>
          <w:sz w:val="24"/>
          <w:szCs w:val="24"/>
        </w:rPr>
        <w:t xml:space="preserve">Convivencia </w:t>
      </w:r>
    </w:p>
    <w:p w:rsidR="004E70E0" w:rsidRPr="0077317E" w:rsidRDefault="004E70E0">
      <w:pPr>
        <w:rPr>
          <w:rFonts w:cstheme="minorHAnsi"/>
          <w:sz w:val="24"/>
          <w:szCs w:val="24"/>
        </w:rPr>
      </w:pPr>
      <w:r w:rsidRPr="0077317E">
        <w:rPr>
          <w:rFonts w:cstheme="minorHAnsi"/>
          <w:b/>
          <w:sz w:val="24"/>
          <w:szCs w:val="24"/>
          <w:u w:val="single"/>
        </w:rPr>
        <w:t>OBJETIVO GENERAL</w:t>
      </w:r>
    </w:p>
    <w:p w:rsidR="00893F88" w:rsidRPr="0077317E" w:rsidRDefault="00517003" w:rsidP="004E70E0">
      <w:pPr>
        <w:jc w:val="both"/>
        <w:rPr>
          <w:rFonts w:cstheme="minorHAnsi"/>
          <w:b/>
          <w:sz w:val="24"/>
          <w:szCs w:val="24"/>
          <w:u w:val="single"/>
        </w:rPr>
      </w:pPr>
      <w:r w:rsidRPr="0077317E">
        <w:rPr>
          <w:rFonts w:cstheme="minorHAnsi"/>
          <w:color w:val="000000"/>
          <w:sz w:val="24"/>
          <w:szCs w:val="24"/>
        </w:rPr>
        <w:t>Adquirir estrategias para el buen uso de tecnologías como aporte a un estilo de vida saludable.</w:t>
      </w:r>
    </w:p>
    <w:p w:rsidR="00C642A3" w:rsidRPr="0077317E" w:rsidRDefault="00C642A3" w:rsidP="004E70E0">
      <w:pPr>
        <w:jc w:val="both"/>
        <w:rPr>
          <w:rFonts w:cstheme="minorHAnsi"/>
          <w:b/>
          <w:sz w:val="24"/>
          <w:szCs w:val="24"/>
          <w:u w:val="single"/>
        </w:rPr>
      </w:pPr>
      <w:r w:rsidRPr="0077317E">
        <w:rPr>
          <w:rFonts w:cstheme="minorHAnsi"/>
          <w:b/>
          <w:sz w:val="24"/>
          <w:szCs w:val="24"/>
          <w:u w:val="single"/>
        </w:rPr>
        <w:t>FUNDAMENTACIÓN</w:t>
      </w:r>
    </w:p>
    <w:p w:rsidR="0077317E" w:rsidRPr="0077317E" w:rsidRDefault="0077317E" w:rsidP="004E70E0">
      <w:pPr>
        <w:jc w:val="both"/>
        <w:rPr>
          <w:rFonts w:cstheme="minorHAnsi"/>
          <w:color w:val="000000"/>
          <w:sz w:val="24"/>
          <w:szCs w:val="24"/>
        </w:rPr>
      </w:pPr>
      <w:r w:rsidRPr="0077317E">
        <w:rPr>
          <w:rFonts w:cstheme="minorHAnsi"/>
          <w:color w:val="000000"/>
          <w:sz w:val="24"/>
          <w:szCs w:val="24"/>
        </w:rPr>
        <w:t>Resulta importante reflexionar sobre la educación en la era digital</w:t>
      </w:r>
      <w:r w:rsidRPr="0077317E">
        <w:rPr>
          <w:rFonts w:cstheme="minorHAnsi"/>
          <w:color w:val="000000"/>
          <w:sz w:val="24"/>
          <w:szCs w:val="24"/>
        </w:rPr>
        <w:t>,</w:t>
      </w:r>
      <w:r w:rsidRPr="0077317E">
        <w:rPr>
          <w:rFonts w:cstheme="minorHAnsi"/>
          <w:color w:val="000000"/>
          <w:sz w:val="24"/>
          <w:szCs w:val="24"/>
        </w:rPr>
        <w:t xml:space="preserve"> en la que los niños, niñas y jóvenes viven</w:t>
      </w:r>
      <w:r w:rsidRPr="0077317E">
        <w:rPr>
          <w:rFonts w:cstheme="minorHAnsi"/>
          <w:color w:val="000000"/>
          <w:sz w:val="24"/>
          <w:szCs w:val="24"/>
        </w:rPr>
        <w:t>,</w:t>
      </w:r>
      <w:r w:rsidRPr="0077317E">
        <w:rPr>
          <w:rFonts w:cstheme="minorHAnsi"/>
          <w:color w:val="000000"/>
          <w:sz w:val="24"/>
          <w:szCs w:val="24"/>
        </w:rPr>
        <w:t xml:space="preserve"> fuera de la escuela</w:t>
      </w:r>
      <w:r w:rsidRPr="0077317E">
        <w:rPr>
          <w:rFonts w:cstheme="minorHAnsi"/>
          <w:color w:val="000000"/>
          <w:sz w:val="24"/>
          <w:szCs w:val="24"/>
        </w:rPr>
        <w:t>,</w:t>
      </w:r>
      <w:r w:rsidRPr="0077317E">
        <w:rPr>
          <w:rFonts w:cstheme="minorHAnsi"/>
          <w:color w:val="000000"/>
          <w:sz w:val="24"/>
          <w:szCs w:val="24"/>
        </w:rPr>
        <w:t xml:space="preserve"> experiencias saturadas por una cultura mediática diversa y muchas veces </w:t>
      </w:r>
      <w:proofErr w:type="spellStart"/>
      <w:r w:rsidRPr="0077317E">
        <w:rPr>
          <w:rFonts w:cstheme="minorHAnsi"/>
          <w:color w:val="000000"/>
          <w:sz w:val="24"/>
          <w:szCs w:val="24"/>
        </w:rPr>
        <w:t>tóxica.</w:t>
      </w:r>
      <w:proofErr w:type="spellEnd"/>
    </w:p>
    <w:p w:rsidR="00C642A3" w:rsidRPr="0077317E" w:rsidRDefault="00C642A3" w:rsidP="004E70E0">
      <w:pPr>
        <w:jc w:val="both"/>
        <w:rPr>
          <w:rFonts w:cstheme="minorHAnsi"/>
          <w:sz w:val="24"/>
          <w:szCs w:val="24"/>
        </w:rPr>
      </w:pPr>
      <w:r w:rsidRPr="0077317E">
        <w:rPr>
          <w:rFonts w:cstheme="minorHAnsi"/>
          <w:b/>
          <w:sz w:val="24"/>
          <w:szCs w:val="24"/>
          <w:u w:val="single"/>
        </w:rPr>
        <w:lastRenderedPageBreak/>
        <w:t>DESCRIPCIÓN</w:t>
      </w:r>
    </w:p>
    <w:p w:rsidR="0077317E" w:rsidRPr="0077317E" w:rsidRDefault="0077317E" w:rsidP="004E70E0">
      <w:pPr>
        <w:jc w:val="both"/>
        <w:rPr>
          <w:rFonts w:cstheme="minorHAnsi"/>
          <w:color w:val="000000"/>
          <w:sz w:val="24"/>
          <w:szCs w:val="24"/>
        </w:rPr>
      </w:pPr>
      <w:r w:rsidRPr="0077317E">
        <w:rPr>
          <w:rFonts w:cstheme="minorHAnsi"/>
          <w:color w:val="000000"/>
          <w:sz w:val="24"/>
          <w:szCs w:val="24"/>
        </w:rPr>
        <w:t>La implementación del proyecto se aplica en cuatro secciones de séptimo grado, el mismo es abordado desde las todas las áreas incluyendo áreas especiales.</w:t>
      </w:r>
    </w:p>
    <w:p w:rsidR="00C642A3" w:rsidRPr="0077317E" w:rsidRDefault="00C642A3" w:rsidP="004E70E0">
      <w:pPr>
        <w:jc w:val="both"/>
        <w:rPr>
          <w:rFonts w:cstheme="minorHAnsi"/>
          <w:sz w:val="24"/>
          <w:szCs w:val="24"/>
        </w:rPr>
      </w:pPr>
      <w:r w:rsidRPr="0077317E">
        <w:rPr>
          <w:rFonts w:cstheme="minorHAnsi"/>
          <w:b/>
          <w:sz w:val="24"/>
          <w:szCs w:val="24"/>
          <w:u w:val="single"/>
        </w:rPr>
        <w:t>AMBIENTACIÓN</w:t>
      </w:r>
    </w:p>
    <w:p w:rsidR="0077317E" w:rsidRPr="0077317E" w:rsidRDefault="0077317E" w:rsidP="004E70E0">
      <w:pPr>
        <w:jc w:val="both"/>
        <w:rPr>
          <w:rFonts w:cstheme="minorHAnsi"/>
          <w:color w:val="000000"/>
          <w:sz w:val="24"/>
          <w:szCs w:val="24"/>
        </w:rPr>
      </w:pPr>
      <w:r w:rsidRPr="0077317E">
        <w:rPr>
          <w:rFonts w:cstheme="minorHAnsi"/>
          <w:color w:val="000000"/>
          <w:sz w:val="24"/>
          <w:szCs w:val="24"/>
        </w:rPr>
        <w:t>Los ambientes utilizados son los diversos espacios con los que cuenta la escuela:</w:t>
      </w:r>
      <w:r w:rsidRPr="0077317E">
        <w:rPr>
          <w:rFonts w:cstheme="minorHAnsi"/>
          <w:color w:val="000000"/>
          <w:sz w:val="24"/>
          <w:szCs w:val="24"/>
        </w:rPr>
        <w:t xml:space="preserve"> </w:t>
      </w:r>
      <w:r w:rsidRPr="0077317E">
        <w:rPr>
          <w:rFonts w:cstheme="minorHAnsi"/>
          <w:color w:val="000000"/>
          <w:sz w:val="24"/>
          <w:szCs w:val="24"/>
        </w:rPr>
        <w:t>aulas, salón de música, patio.</w:t>
      </w:r>
    </w:p>
    <w:p w:rsidR="00C642A3" w:rsidRPr="0077317E" w:rsidRDefault="00C642A3" w:rsidP="004E70E0">
      <w:pPr>
        <w:jc w:val="both"/>
        <w:rPr>
          <w:rFonts w:cstheme="minorHAnsi"/>
          <w:sz w:val="24"/>
          <w:szCs w:val="24"/>
        </w:rPr>
      </w:pPr>
      <w:r w:rsidRPr="0077317E">
        <w:rPr>
          <w:rFonts w:cstheme="minorHAnsi"/>
          <w:b/>
          <w:sz w:val="24"/>
          <w:szCs w:val="24"/>
          <w:u w:val="single"/>
        </w:rPr>
        <w:t>MATERIALES</w:t>
      </w:r>
    </w:p>
    <w:p w:rsidR="0077317E" w:rsidRPr="0077317E" w:rsidRDefault="0077317E" w:rsidP="004E70E0">
      <w:pPr>
        <w:jc w:val="both"/>
        <w:rPr>
          <w:rFonts w:cstheme="minorHAnsi"/>
          <w:color w:val="000000"/>
          <w:sz w:val="24"/>
          <w:szCs w:val="24"/>
        </w:rPr>
      </w:pPr>
      <w:r w:rsidRPr="0077317E">
        <w:rPr>
          <w:rFonts w:cstheme="minorHAnsi"/>
          <w:color w:val="000000"/>
          <w:sz w:val="24"/>
          <w:szCs w:val="24"/>
        </w:rPr>
        <w:t>Los recursos materiales utilizados son los que cuenta el establecimiento y que corresponden al aula digital.</w:t>
      </w:r>
    </w:p>
    <w:p w:rsidR="0077317E" w:rsidRPr="0077317E" w:rsidRDefault="0077317E" w:rsidP="004E70E0">
      <w:pPr>
        <w:jc w:val="both"/>
        <w:rPr>
          <w:rFonts w:cstheme="minorHAnsi"/>
          <w:b/>
          <w:color w:val="000000"/>
          <w:sz w:val="24"/>
          <w:szCs w:val="24"/>
          <w:u w:val="single"/>
        </w:rPr>
      </w:pPr>
      <w:r w:rsidRPr="0077317E">
        <w:rPr>
          <w:rFonts w:cstheme="minorHAnsi"/>
          <w:b/>
          <w:color w:val="000000"/>
          <w:sz w:val="24"/>
          <w:szCs w:val="24"/>
          <w:u w:val="single"/>
        </w:rPr>
        <w:t>VÍNCULOS CON LA COMUNIDAD</w:t>
      </w:r>
    </w:p>
    <w:p w:rsidR="0077317E" w:rsidRPr="0077317E" w:rsidRDefault="0077317E" w:rsidP="004E70E0">
      <w:pPr>
        <w:jc w:val="both"/>
        <w:rPr>
          <w:rFonts w:cstheme="minorHAnsi"/>
          <w:color w:val="000000"/>
          <w:sz w:val="24"/>
          <w:szCs w:val="24"/>
        </w:rPr>
      </w:pPr>
      <w:r w:rsidRPr="0077317E">
        <w:rPr>
          <w:rFonts w:cstheme="minorHAnsi"/>
          <w:color w:val="000000"/>
          <w:sz w:val="24"/>
          <w:szCs w:val="24"/>
        </w:rPr>
        <w:t>El proyecto surge como una problemática detectada por los docentes y también como una inquietud y planteo de las familias sobre el mal uso tanto de las redes sociales como de los elementos tecnológicos.</w:t>
      </w:r>
    </w:p>
    <w:p w:rsidR="00C642A3" w:rsidRPr="0077317E" w:rsidRDefault="00C642A3" w:rsidP="004E70E0">
      <w:pPr>
        <w:jc w:val="both"/>
        <w:rPr>
          <w:rFonts w:cstheme="minorHAnsi"/>
          <w:b/>
          <w:sz w:val="24"/>
          <w:szCs w:val="24"/>
          <w:u w:val="single"/>
        </w:rPr>
      </w:pPr>
      <w:r w:rsidRPr="0077317E">
        <w:rPr>
          <w:rFonts w:cstheme="minorHAnsi"/>
          <w:b/>
          <w:sz w:val="24"/>
          <w:szCs w:val="24"/>
          <w:u w:val="single"/>
        </w:rPr>
        <w:t>RESULTADOS</w:t>
      </w:r>
    </w:p>
    <w:p w:rsidR="00893F88" w:rsidRPr="0077317E" w:rsidRDefault="0077317E" w:rsidP="004E70E0">
      <w:pPr>
        <w:jc w:val="both"/>
        <w:rPr>
          <w:rFonts w:cstheme="minorHAnsi"/>
          <w:b/>
          <w:sz w:val="24"/>
          <w:szCs w:val="24"/>
          <w:u w:val="single"/>
        </w:rPr>
      </w:pPr>
      <w:r w:rsidRPr="0077317E">
        <w:rPr>
          <w:rFonts w:cstheme="minorHAnsi"/>
          <w:color w:val="000000"/>
          <w:sz w:val="24"/>
          <w:szCs w:val="24"/>
        </w:rPr>
        <w:t>El 50 % de los alumnos lograron tomar conciencia sobre el empleo saludable de las TIC, del 50% restante la mayoría demostró interés en revertir la problemática, se pudo detectar cambios de hábitos en el uso de internet, utilización de las TIC para trabajos de investigación en el aula, el proyecto permitió mayor acompañamiento de la familia, estrechando así vínculos familia- escuela.</w:t>
      </w:r>
      <w:bookmarkStart w:id="0" w:name="_GoBack"/>
      <w:bookmarkEnd w:id="0"/>
    </w:p>
    <w:sectPr w:rsidR="00893F88" w:rsidRPr="0077317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0DC" w:rsidRDefault="00F700DC" w:rsidP="000420B9">
      <w:pPr>
        <w:spacing w:after="0" w:line="240" w:lineRule="auto"/>
      </w:pPr>
      <w:r>
        <w:separator/>
      </w:r>
    </w:p>
  </w:endnote>
  <w:endnote w:type="continuationSeparator" w:id="0">
    <w:p w:rsidR="00F700DC" w:rsidRDefault="00F700DC" w:rsidP="0004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0DC" w:rsidRDefault="00F700DC" w:rsidP="000420B9">
      <w:pPr>
        <w:spacing w:after="0" w:line="240" w:lineRule="auto"/>
      </w:pPr>
      <w:r>
        <w:separator/>
      </w:r>
    </w:p>
  </w:footnote>
  <w:footnote w:type="continuationSeparator" w:id="0">
    <w:p w:rsidR="00F700DC" w:rsidRDefault="00F700DC" w:rsidP="000420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B9" w:rsidRDefault="000420B9" w:rsidP="001C648E">
    <w:pPr>
      <w:pStyle w:val="Encabezado"/>
    </w:pPr>
    <w:r>
      <w:rPr>
        <w:noProof/>
        <w:lang w:eastAsia="es-AR"/>
      </w:rPr>
      <w:drawing>
        <wp:inline distT="0" distB="0" distL="0" distR="0" wp14:anchorId="3DD5B9C3" wp14:editId="4B444DBF">
          <wp:extent cx="850790" cy="813164"/>
          <wp:effectExtent l="0" t="0" r="6985" b="6350"/>
          <wp:docPr id="4"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731" cy="817886"/>
                  </a:xfrm>
                  <a:prstGeom prst="rect">
                    <a:avLst/>
                  </a:prstGeom>
                  <a:noFill/>
                  <a:ln>
                    <a:noFill/>
                  </a:ln>
                </pic:spPr>
              </pic:pic>
            </a:graphicData>
          </a:graphic>
        </wp:inline>
      </w:drawing>
    </w:r>
  </w:p>
  <w:p w:rsidR="000420B9" w:rsidRDefault="000420B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B9"/>
    <w:rsid w:val="000420B9"/>
    <w:rsid w:val="000A726F"/>
    <w:rsid w:val="000D3429"/>
    <w:rsid w:val="001C648E"/>
    <w:rsid w:val="003D7C8E"/>
    <w:rsid w:val="004E70E0"/>
    <w:rsid w:val="00517003"/>
    <w:rsid w:val="00577B4C"/>
    <w:rsid w:val="00593FF6"/>
    <w:rsid w:val="0065295F"/>
    <w:rsid w:val="00700FD7"/>
    <w:rsid w:val="0077317E"/>
    <w:rsid w:val="00893F88"/>
    <w:rsid w:val="00A44485"/>
    <w:rsid w:val="00AF3A85"/>
    <w:rsid w:val="00B771EC"/>
    <w:rsid w:val="00C642A3"/>
    <w:rsid w:val="00F700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20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20B9"/>
    <w:rPr>
      <w:rFonts w:ascii="Tahoma" w:hAnsi="Tahoma" w:cs="Tahoma"/>
      <w:sz w:val="16"/>
      <w:szCs w:val="16"/>
    </w:rPr>
  </w:style>
  <w:style w:type="paragraph" w:styleId="Encabezado">
    <w:name w:val="header"/>
    <w:basedOn w:val="Normal"/>
    <w:link w:val="EncabezadoCar"/>
    <w:uiPriority w:val="99"/>
    <w:unhideWhenUsed/>
    <w:rsid w:val="000420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20B9"/>
  </w:style>
  <w:style w:type="paragraph" w:styleId="Piedepgina">
    <w:name w:val="footer"/>
    <w:basedOn w:val="Normal"/>
    <w:link w:val="PiedepginaCar"/>
    <w:uiPriority w:val="99"/>
    <w:unhideWhenUsed/>
    <w:rsid w:val="000420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20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20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20B9"/>
    <w:rPr>
      <w:rFonts w:ascii="Tahoma" w:hAnsi="Tahoma" w:cs="Tahoma"/>
      <w:sz w:val="16"/>
      <w:szCs w:val="16"/>
    </w:rPr>
  </w:style>
  <w:style w:type="paragraph" w:styleId="Encabezado">
    <w:name w:val="header"/>
    <w:basedOn w:val="Normal"/>
    <w:link w:val="EncabezadoCar"/>
    <w:uiPriority w:val="99"/>
    <w:unhideWhenUsed/>
    <w:rsid w:val="000420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20B9"/>
  </w:style>
  <w:style w:type="paragraph" w:styleId="Piedepgina">
    <w:name w:val="footer"/>
    <w:basedOn w:val="Normal"/>
    <w:link w:val="PiedepginaCar"/>
    <w:uiPriority w:val="99"/>
    <w:unhideWhenUsed/>
    <w:rsid w:val="000420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2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1736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2018-09-05T20:27:00Z</cp:lastPrinted>
  <dcterms:created xsi:type="dcterms:W3CDTF">2018-09-18T19:09:00Z</dcterms:created>
  <dcterms:modified xsi:type="dcterms:W3CDTF">2018-09-18T19:09:00Z</dcterms:modified>
</cp:coreProperties>
</file>