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9E3" w:rsidRDefault="00D4396B">
      <w:pPr>
        <w:pStyle w:val="Predeterminado"/>
      </w:pPr>
      <w:bookmarkStart w:id="0" w:name="_GoBack"/>
      <w:bookmarkEnd w:id="0"/>
      <w:r>
        <w:rPr>
          <w:rStyle w:val="Destacado"/>
          <w:rFonts w:ascii="Arial" w:hAnsi="Arial" w:cs="Arial"/>
          <w:b/>
          <w:color w:val="333333"/>
          <w:shd w:val="clear" w:color="auto" w:fill="FFFFFF"/>
        </w:rPr>
        <w:t>S</w:t>
      </w:r>
      <w:r>
        <w:rPr>
          <w:rStyle w:val="Destacado"/>
          <w:rFonts w:ascii="Arial" w:hAnsi="Arial" w:cs="Arial"/>
          <w:b/>
          <w:color w:val="333333"/>
          <w:shd w:val="clear" w:color="auto" w:fill="FFFFFF"/>
        </w:rPr>
        <w:t xml:space="preserve">ENTIR...PENSAR… 11 DE OCTUBRE O 12 DE OCTUBRE </w:t>
      </w:r>
    </w:p>
    <w:p w:rsidR="00DA59E3" w:rsidRDefault="00D4396B">
      <w:pPr>
        <w:pStyle w:val="Predeterminado"/>
        <w:jc w:val="both"/>
      </w:pPr>
      <w:r>
        <w:rPr>
          <w:rStyle w:val="Destacado"/>
          <w:rFonts w:ascii="Arial" w:hAnsi="Arial" w:cs="Arial"/>
          <w:i w:val="0"/>
          <w:iCs w:val="0"/>
          <w:color w:val="333333"/>
          <w:shd w:val="clear" w:color="auto" w:fill="FFFFFF"/>
        </w:rPr>
        <w:t xml:space="preserve">El compromiso desde la Dirección Provincial de Educación Intercultural Bilingüe, es convocar a reflexionar en esta fecha, donde las voces que nos </w:t>
      </w:r>
      <w:r>
        <w:rPr>
          <w:rStyle w:val="Destacado"/>
          <w:rFonts w:ascii="Arial" w:hAnsi="Arial" w:cs="Arial"/>
          <w:i w:val="0"/>
          <w:iCs w:val="0"/>
          <w:color w:val="333333"/>
          <w:shd w:val="clear" w:color="auto" w:fill="FFFFFF"/>
        </w:rPr>
        <w:t>susurran nos hacen sentí-pensar.</w:t>
      </w:r>
    </w:p>
    <w:p w:rsidR="00DA59E3" w:rsidRDefault="00D4396B">
      <w:pPr>
        <w:pStyle w:val="Predeterminado"/>
        <w:jc w:val="both"/>
      </w:pPr>
      <w:r>
        <w:rPr>
          <w:rStyle w:val="Destacado"/>
          <w:rFonts w:ascii="Arial" w:hAnsi="Arial" w:cs="Arial"/>
          <w:color w:val="333333"/>
          <w:shd w:val="clear" w:color="auto" w:fill="FFFFFF"/>
        </w:rPr>
        <w:t>Voces indígenas</w:t>
      </w:r>
    </w:p>
    <w:p w:rsidR="00DA59E3" w:rsidRDefault="00D4396B">
      <w:pPr>
        <w:pStyle w:val="Predeterminado"/>
        <w:jc w:val="both"/>
      </w:pPr>
      <w:r>
        <w:rPr>
          <w:rStyle w:val="Destacado"/>
          <w:rFonts w:ascii="Arial" w:hAnsi="Arial" w:cs="Arial"/>
          <w:color w:val="333333"/>
          <w:shd w:val="clear" w:color="auto" w:fill="FFFFFF"/>
        </w:rPr>
        <w:t xml:space="preserve">  </w:t>
      </w:r>
      <w:r>
        <w:rPr>
          <w:rFonts w:ascii="Arial" w:hAnsi="Arial" w:cs="Arial"/>
          <w:b/>
          <w:i/>
          <w:color w:val="000000"/>
        </w:rPr>
        <w:t xml:space="preserve"> “</w:t>
      </w:r>
      <w:r>
        <w:rPr>
          <w:rFonts w:ascii="Arial" w:hAnsi="Arial" w:cs="Arial"/>
          <w:b/>
          <w:i/>
          <w:color w:val="333333"/>
          <w:shd w:val="clear" w:color="auto" w:fill="FFFFFF"/>
        </w:rPr>
        <w:t>11 de octubre: mi amada tierra, lugares fértiles y llenos de energías que emanan desde el entorno cósmico. Tiempos de armonía total con la tierra, espíritu ancestral que goza de las virtudes de la natura</w:t>
      </w:r>
      <w:r>
        <w:rPr>
          <w:rFonts w:ascii="Arial" w:hAnsi="Arial" w:cs="Arial"/>
          <w:b/>
          <w:i/>
          <w:color w:val="333333"/>
          <w:shd w:val="clear" w:color="auto" w:fill="FFFFFF"/>
        </w:rPr>
        <w:t>leza imponente de mi apreciada América” (Máximo Santos idóneo moqoit)</w:t>
      </w:r>
    </w:p>
    <w:p w:rsidR="00DA59E3" w:rsidRDefault="00D4396B">
      <w:pPr>
        <w:pStyle w:val="Predeterminado"/>
        <w:jc w:val="both"/>
      </w:pPr>
      <w:r>
        <w:rPr>
          <w:rFonts w:ascii="Arial" w:hAnsi="Arial" w:cs="Arial"/>
          <w:b/>
          <w:i/>
          <w:color w:val="333333"/>
          <w:shd w:val="clear" w:color="auto" w:fill="FFFFFF"/>
        </w:rPr>
        <w:t>“12 de octubre: el cielo se vistió de gris, el sol por unos minutos ha ocultado su esplendor, pero aquí estoy presente, con mis raíces intactas. Somos la simiente de una generación noble</w:t>
      </w:r>
      <w:r>
        <w:rPr>
          <w:rFonts w:ascii="Arial" w:hAnsi="Arial" w:cs="Arial"/>
          <w:b/>
          <w:i/>
          <w:color w:val="333333"/>
          <w:shd w:val="clear" w:color="auto" w:fill="FFFFFF"/>
        </w:rPr>
        <w:t xml:space="preserve"> y de grandes valores. Heredamos el legado de un espíritu manso y servicial al prójimo.  Busquemos un nuevo horizonte, de valores, de respeto y amor por la existencia del universo” (Máximo Santos idóneo moqoit)</w:t>
      </w:r>
    </w:p>
    <w:p w:rsidR="00DA59E3" w:rsidRDefault="00D4396B">
      <w:pPr>
        <w:pStyle w:val="Predeterminado"/>
        <w:jc w:val="both"/>
      </w:pPr>
      <w:r>
        <w:rPr>
          <w:rFonts w:ascii="Arial" w:hAnsi="Arial" w:cs="Arial"/>
          <w:color w:val="333333"/>
          <w:shd w:val="clear" w:color="auto" w:fill="FFFFFF"/>
        </w:rPr>
        <w:t xml:space="preserve">Revemos conceptos que todavía están marcados </w:t>
      </w:r>
      <w:r>
        <w:rPr>
          <w:rFonts w:ascii="Arial" w:hAnsi="Arial" w:cs="Arial"/>
          <w:color w:val="333333"/>
          <w:shd w:val="clear" w:color="auto" w:fill="FFFFFF"/>
        </w:rPr>
        <w:t>y estereotipados por la cultura dominante.</w:t>
      </w:r>
    </w:p>
    <w:p w:rsidR="00DA59E3" w:rsidRDefault="00D4396B">
      <w:pPr>
        <w:pStyle w:val="Predeterminado"/>
        <w:jc w:val="both"/>
      </w:pPr>
      <w:r>
        <w:rPr>
          <w:rFonts w:ascii="Arial" w:hAnsi="Arial" w:cs="Arial"/>
          <w:color w:val="333333"/>
          <w:shd w:val="clear" w:color="auto" w:fill="FFFFFF"/>
        </w:rPr>
        <w:t xml:space="preserve">Nuevamente el desafío está presente en nuestras escuelas y en nuestra sociedad. </w:t>
      </w:r>
    </w:p>
    <w:p w:rsidR="00DA59E3" w:rsidRDefault="00D4396B">
      <w:pPr>
        <w:pStyle w:val="Predeterminado"/>
        <w:jc w:val="both"/>
      </w:pPr>
      <w:r>
        <w:rPr>
          <w:rFonts w:ascii="Arial" w:hAnsi="Arial" w:cs="Arial"/>
          <w:color w:val="333333"/>
          <w:shd w:val="clear" w:color="auto" w:fill="FFFFFF"/>
        </w:rPr>
        <w:t xml:space="preserve">¿Por qué? </w:t>
      </w:r>
    </w:p>
    <w:p w:rsidR="00DA59E3" w:rsidRDefault="00D4396B">
      <w:pPr>
        <w:pStyle w:val="Predeterminado"/>
        <w:jc w:val="both"/>
      </w:pPr>
      <w:r>
        <w:rPr>
          <w:rFonts w:ascii="Arial" w:hAnsi="Arial" w:cs="Arial"/>
          <w:color w:val="333333"/>
          <w:shd w:val="clear" w:color="auto" w:fill="FFFFFF"/>
        </w:rPr>
        <w:t xml:space="preserve">No tenemos las certezas de los sentires originarios, ya que éstos no se pueden plasmar en palabras. </w:t>
      </w:r>
    </w:p>
    <w:p w:rsidR="00DA59E3" w:rsidRDefault="00D4396B">
      <w:pPr>
        <w:pStyle w:val="Predeterminado"/>
        <w:jc w:val="both"/>
      </w:pPr>
      <w:r>
        <w:rPr>
          <w:rFonts w:ascii="Arial" w:hAnsi="Arial" w:cs="Arial"/>
          <w:color w:val="333333"/>
          <w:shd w:val="clear" w:color="auto" w:fill="FFFFFF"/>
        </w:rPr>
        <w:t>¿Las palabras expres</w:t>
      </w:r>
      <w:r>
        <w:rPr>
          <w:rFonts w:ascii="Arial" w:hAnsi="Arial" w:cs="Arial"/>
          <w:color w:val="333333"/>
          <w:shd w:val="clear" w:color="auto" w:fill="FFFFFF"/>
        </w:rPr>
        <w:t>an todo?</w:t>
      </w:r>
    </w:p>
    <w:p w:rsidR="00DA59E3" w:rsidRDefault="00D4396B">
      <w:pPr>
        <w:pStyle w:val="Predeterminado"/>
        <w:jc w:val="both"/>
      </w:pPr>
      <w:r>
        <w:rPr>
          <w:rFonts w:ascii="Arial" w:hAnsi="Arial" w:cs="Arial"/>
          <w:color w:val="333333"/>
          <w:shd w:val="clear" w:color="auto" w:fill="FFFFFF"/>
        </w:rPr>
        <w:t>La realidad ¿es la que vemos o la que nos hicieron ver?</w:t>
      </w:r>
    </w:p>
    <w:p w:rsidR="00DA59E3" w:rsidRDefault="00D4396B">
      <w:pPr>
        <w:pStyle w:val="Predeterminado"/>
        <w:jc w:val="both"/>
      </w:pPr>
      <w:r>
        <w:rPr>
          <w:rFonts w:ascii="Arial" w:hAnsi="Arial" w:cs="Arial"/>
          <w:color w:val="333333"/>
          <w:shd w:val="clear" w:color="auto" w:fill="FFFFFF"/>
        </w:rPr>
        <w:t>Una vez más esta fecha nos atraviesa como latinoamenicanos…</w:t>
      </w:r>
    </w:p>
    <w:p w:rsidR="00DA59E3" w:rsidRDefault="00D4396B">
      <w:pPr>
        <w:pStyle w:val="Predeterminado"/>
        <w:jc w:val="both"/>
      </w:pPr>
      <w:r>
        <w:rPr>
          <w:rFonts w:ascii="Arial" w:hAnsi="Arial" w:cs="Arial"/>
          <w:color w:val="333333"/>
          <w:shd w:val="clear" w:color="auto" w:fill="FFFFFF"/>
        </w:rPr>
        <w:t>¿Somos conscientes del diálogo entre culturas?</w:t>
      </w:r>
    </w:p>
    <w:p w:rsidR="00DA59E3" w:rsidRDefault="00D4396B">
      <w:pPr>
        <w:pStyle w:val="Predeterminado"/>
        <w:jc w:val="both"/>
      </w:pPr>
      <w:r>
        <w:rPr>
          <w:rFonts w:ascii="Arial" w:hAnsi="Arial" w:cs="Arial"/>
          <w:color w:val="333333"/>
          <w:shd w:val="clear" w:color="auto" w:fill="FFFFFF"/>
        </w:rPr>
        <w:t>¿Con qué palabra definiríamos a las culturas pre existentes?</w:t>
      </w:r>
    </w:p>
    <w:p w:rsidR="00DA59E3" w:rsidRDefault="00D4396B">
      <w:pPr>
        <w:pStyle w:val="Predeterminado"/>
        <w:jc w:val="both"/>
      </w:pPr>
      <w:r>
        <w:rPr>
          <w:rFonts w:ascii="Arial" w:hAnsi="Arial" w:cs="Arial"/>
          <w:color w:val="333333"/>
          <w:shd w:val="clear" w:color="auto" w:fill="FFFFFF"/>
        </w:rPr>
        <w:t>Indígenas, Originarios,</w:t>
      </w:r>
      <w:r>
        <w:rPr>
          <w:rFonts w:ascii="Arial" w:hAnsi="Arial" w:cs="Arial"/>
          <w:color w:val="333333"/>
          <w:shd w:val="clear" w:color="auto" w:fill="FFFFFF"/>
        </w:rPr>
        <w:t xml:space="preserve"> Pueblos de indios, Aborígenes…</w:t>
      </w:r>
    </w:p>
    <w:p w:rsidR="00DA59E3" w:rsidRDefault="00D4396B">
      <w:pPr>
        <w:pStyle w:val="Predeterminado"/>
        <w:jc w:val="both"/>
      </w:pPr>
      <w:r>
        <w:rPr>
          <w:rFonts w:ascii="Arial" w:hAnsi="Arial" w:cs="Arial"/>
          <w:color w:val="333333"/>
          <w:shd w:val="clear" w:color="auto" w:fill="FFFFFF"/>
        </w:rPr>
        <w:t>Te invitamos a investigar y así nutrir tu acervo cultural, que te permitirá las distintas comunidades originarias que existen y habitan el territorio argentino.</w:t>
      </w:r>
    </w:p>
    <w:p w:rsidR="00DA59E3" w:rsidRDefault="00D4396B">
      <w:pPr>
        <w:pStyle w:val="Predeterminado"/>
        <w:jc w:val="both"/>
      </w:pPr>
      <w:r>
        <w:br w:type="page"/>
      </w:r>
    </w:p>
    <w:p w:rsidR="00DA59E3" w:rsidRDefault="00DA59E3">
      <w:pPr>
        <w:pStyle w:val="Predeterminado"/>
        <w:jc w:val="both"/>
      </w:pPr>
    </w:p>
    <w:p w:rsidR="00DA59E3" w:rsidRDefault="00D4396B">
      <w:pPr>
        <w:pStyle w:val="Predeterminado"/>
        <w:jc w:val="both"/>
      </w:pPr>
      <w:r>
        <w:rPr>
          <w:rFonts w:ascii="Arial" w:hAnsi="Arial" w:cs="Arial"/>
          <w:color w:val="333333"/>
          <w:u w:val="single"/>
          <w:shd w:val="clear" w:color="auto" w:fill="FFFFFF"/>
        </w:rPr>
        <w:t>Etnias</w:t>
      </w:r>
      <w:r>
        <w:rPr>
          <w:rFonts w:ascii="Arial" w:hAnsi="Arial" w:cs="Arial"/>
          <w:color w:val="333333"/>
          <w:shd w:val="clear" w:color="auto" w:fill="FFFFFF"/>
        </w:rPr>
        <w:t>: Atacama, Chané, Charrúa, Chorote, Chulupí, Comeching</w:t>
      </w:r>
      <w:r>
        <w:rPr>
          <w:rFonts w:ascii="Arial" w:hAnsi="Arial" w:cs="Arial"/>
          <w:color w:val="333333"/>
          <w:shd w:val="clear" w:color="auto" w:fill="FFFFFF"/>
        </w:rPr>
        <w:t>ón, Diaguita, Guaraní, Guaycurú, Huarpe, Iogys, Kolla, Kolla Atacameño, Lule, Lule Vilela, Mapuche, Mapuche Tehuelche</w:t>
      </w:r>
      <w:r>
        <w:rPr>
          <w:rFonts w:ascii="Arial" w:hAnsi="Arial" w:cs="Arial"/>
          <w:color w:val="000000"/>
          <w:shd w:val="clear" w:color="auto" w:fill="FFFFFF"/>
        </w:rPr>
        <w:t>, Mocoví</w:t>
      </w:r>
      <w:r>
        <w:rPr>
          <w:rFonts w:ascii="Arial" w:hAnsi="Arial" w:cs="Arial"/>
          <w:color w:val="333333"/>
          <w:shd w:val="clear" w:color="auto" w:fill="FFFFFF"/>
        </w:rPr>
        <w:t xml:space="preserve"> Moqoit, Mbya Guaraní, Ocloya, Omaguaca, Pilagá, Quechua, Ranquel, Sanavirón, Selk'Nam (Ona), Tapiete, Tastil, Tehuelche, Tilián</w:t>
      </w:r>
      <w:r>
        <w:rPr>
          <w:rFonts w:ascii="Arial" w:hAnsi="Arial" w:cs="Arial"/>
          <w:color w:val="000000"/>
          <w:shd w:val="clear" w:color="auto" w:fill="FFFFFF"/>
        </w:rPr>
        <w:t>, T</w:t>
      </w:r>
      <w:r>
        <w:rPr>
          <w:rFonts w:ascii="Arial" w:hAnsi="Arial" w:cs="Arial"/>
          <w:color w:val="000000"/>
          <w:shd w:val="clear" w:color="auto" w:fill="FFFFFF"/>
        </w:rPr>
        <w:t>oba</w:t>
      </w:r>
      <w:r>
        <w:rPr>
          <w:rFonts w:ascii="Arial" w:hAnsi="Arial" w:cs="Arial"/>
          <w:color w:val="333333"/>
          <w:shd w:val="clear" w:color="auto" w:fill="FFFFFF"/>
        </w:rPr>
        <w:t xml:space="preserve"> Qom .</w:t>
      </w:r>
    </w:p>
    <w:p w:rsidR="00DA59E3" w:rsidRDefault="00D4396B">
      <w:pPr>
        <w:pStyle w:val="Predeterminado"/>
        <w:jc w:val="both"/>
      </w:pPr>
      <w:r>
        <w:rPr>
          <w:noProof/>
          <w:lang w:val="es-CO" w:eastAsia="es-CO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635</wp:posOffset>
            </wp:positionV>
            <wp:extent cx="4875530" cy="6878320"/>
            <wp:effectExtent l="0" t="0" r="0" b="0"/>
            <wp:wrapSquare wrapText="largest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530" cy="687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59E3" w:rsidRDefault="00D4396B">
      <w:pPr>
        <w:pStyle w:val="Predeterminado"/>
        <w:jc w:val="both"/>
      </w:pPr>
      <w:r>
        <w:br w:type="page"/>
      </w:r>
    </w:p>
    <w:p w:rsidR="00DA59E3" w:rsidRDefault="00D4396B">
      <w:pPr>
        <w:pStyle w:val="Predeterminado"/>
        <w:jc w:val="both"/>
      </w:pPr>
      <w:r>
        <w:rPr>
          <w:rFonts w:ascii="Arial" w:hAnsi="Arial" w:cs="Arial"/>
          <w:color w:val="333333"/>
          <w:shd w:val="clear" w:color="auto" w:fill="FFFFFF"/>
        </w:rPr>
        <w:lastRenderedPageBreak/>
        <w:t>La provincia de Santa Fe, está habitada por  pueblos originarios que se extienden en el territorio en 11 departamentos, en 66 comunidades y pertenecen a 6 etnias. ( QOM, MOCOIT, CORUNDA, DIAGUITAS, MAPUCHES, COLLA)</w:t>
      </w:r>
    </w:p>
    <w:p w:rsidR="00DA59E3" w:rsidRDefault="00D4396B">
      <w:pPr>
        <w:pStyle w:val="Predeterminado"/>
        <w:jc w:val="both"/>
      </w:pPr>
      <w:r>
        <w:rPr>
          <w:rFonts w:ascii="Arial" w:hAnsi="Arial" w:cs="Arial"/>
          <w:noProof/>
          <w:lang w:val="es-CO" w:eastAsia="es-CO"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344170</wp:posOffset>
            </wp:positionH>
            <wp:positionV relativeFrom="paragraph">
              <wp:posOffset>635</wp:posOffset>
            </wp:positionV>
            <wp:extent cx="4711700" cy="7535545"/>
            <wp:effectExtent l="0" t="0" r="0" b="0"/>
            <wp:wrapSquare wrapText="largest"/>
            <wp:docPr id="2" name="Image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753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>Los pueblos originarios no</w:t>
      </w:r>
      <w:r>
        <w:rPr>
          <w:rFonts w:ascii="Arial" w:hAnsi="Arial" w:cs="Arial"/>
        </w:rPr>
        <w:t xml:space="preserve"> están en el pasado, en una imagen, en algo fijo, son pueblos que viven en transformación permanente, brindándonos  mensajes por medio de su cosmovisión. </w:t>
      </w:r>
    </w:p>
    <w:p w:rsidR="00DA59E3" w:rsidRDefault="00D4396B">
      <w:pPr>
        <w:pStyle w:val="Predeterminado"/>
        <w:jc w:val="both"/>
      </w:pPr>
      <w:r>
        <w:rPr>
          <w:rFonts w:ascii="Arial" w:hAnsi="Arial" w:cs="Arial"/>
          <w:color w:val="333333"/>
          <w:shd w:val="clear" w:color="auto" w:fill="FFFFFF"/>
        </w:rPr>
        <w:lastRenderedPageBreak/>
        <w:t>Reflexionamos ante estos mensajes.</w:t>
      </w:r>
    </w:p>
    <w:p w:rsidR="00DA59E3" w:rsidRDefault="00D4396B">
      <w:pPr>
        <w:pStyle w:val="Predeterminado"/>
        <w:jc w:val="both"/>
      </w:pPr>
      <w:r>
        <w:rPr>
          <w:rFonts w:ascii="Arial" w:hAnsi="Arial" w:cs="Arial"/>
          <w:b/>
          <w:color w:val="333333"/>
          <w:shd w:val="clear" w:color="auto" w:fill="FFFFFF"/>
        </w:rPr>
        <w:t xml:space="preserve">Respeto por la naturaleza y el cosmo. </w:t>
      </w:r>
      <w:r>
        <w:rPr>
          <w:rFonts w:ascii="Arial" w:hAnsi="Arial" w:cs="Arial"/>
          <w:color w:val="333333"/>
          <w:shd w:val="clear" w:color="auto" w:fill="FFFFFF"/>
        </w:rPr>
        <w:t xml:space="preserve">Mensaje de un originario </w:t>
      </w:r>
      <w:r>
        <w:rPr>
          <w:rFonts w:ascii="Arial" w:hAnsi="Arial" w:cs="Arial"/>
          <w:color w:val="333333"/>
          <w:shd w:val="clear" w:color="auto" w:fill="FFFFFF"/>
        </w:rPr>
        <w:t>(Éctor Catori)</w:t>
      </w:r>
    </w:p>
    <w:p w:rsidR="00DA59E3" w:rsidRDefault="00D4396B">
      <w:pPr>
        <w:pStyle w:val="Predeterminado"/>
        <w:jc w:val="both"/>
      </w:pPr>
      <w:r>
        <w:rPr>
          <w:rFonts w:ascii="Arial" w:hAnsi="Arial" w:cs="Arial"/>
          <w:b/>
          <w:color w:val="333333"/>
          <w:shd w:val="clear" w:color="auto" w:fill="FFFFFF"/>
        </w:rPr>
        <w:t>Conexión entre el cielo y la tierra-Cosmovisió</w:t>
      </w:r>
      <w:r>
        <w:rPr>
          <w:rFonts w:ascii="Arial" w:hAnsi="Arial" w:cs="Arial"/>
          <w:b/>
          <w:bCs/>
          <w:color w:val="333333"/>
          <w:shd w:val="clear" w:color="auto" w:fill="FFFFFF"/>
        </w:rPr>
        <w:t>n.</w:t>
      </w:r>
      <w:r>
        <w:rPr>
          <w:rFonts w:ascii="Arial" w:hAnsi="Arial" w:cs="Arial"/>
          <w:b/>
          <w:bCs/>
          <w:color w:val="333333"/>
          <w:shd w:val="clear" w:color="auto" w:fill="FFFFFF"/>
          <w:lang w:val="es-ES"/>
        </w:rPr>
        <w:t>..</w:t>
      </w:r>
    </w:p>
    <w:p w:rsidR="00DA59E3" w:rsidRDefault="00D4396B">
      <w:pPr>
        <w:pStyle w:val="Predeterminado"/>
        <w:jc w:val="both"/>
      </w:pPr>
      <w:r>
        <w:rPr>
          <w:noProof/>
          <w:lang w:val="es-CO" w:eastAsia="es-CO"/>
        </w:rPr>
        <w:drawing>
          <wp:anchor distT="0" distB="0" distL="0" distR="0" simplePos="0" relativeHeight="4" behindDoc="0" locked="0" layoutInCell="1" allowOverlap="1">
            <wp:simplePos x="0" y="0"/>
            <wp:positionH relativeFrom="character">
              <wp:posOffset>1548130</wp:posOffset>
            </wp:positionH>
            <wp:positionV relativeFrom="line">
              <wp:posOffset>635</wp:posOffset>
            </wp:positionV>
            <wp:extent cx="2304415" cy="1975485"/>
            <wp:effectExtent l="0" t="0" r="0" b="0"/>
            <wp:wrapTopAndBottom/>
            <wp:docPr id="3" name="Imag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59E3" w:rsidRDefault="00D4396B">
      <w:pPr>
        <w:pStyle w:val="Predeterminado"/>
        <w:jc w:val="both"/>
      </w:pPr>
      <w:r>
        <w:rPr>
          <w:rFonts w:ascii="Arial" w:hAnsi="Arial" w:cs="Arial"/>
          <w:b/>
          <w:bCs/>
          <w:color w:val="333333"/>
          <w:shd w:val="clear" w:color="auto" w:fill="FFFFFF"/>
        </w:rPr>
        <w:t>Hermandad y conexión…</w:t>
      </w:r>
    </w:p>
    <w:p w:rsidR="00DA59E3" w:rsidRDefault="00D4396B">
      <w:pPr>
        <w:pStyle w:val="Predeterminado"/>
        <w:jc w:val="both"/>
      </w:pPr>
      <w:r>
        <w:rPr>
          <w:noProof/>
          <w:lang w:val="es-CO" w:eastAsia="es-CO"/>
        </w:rPr>
        <w:drawing>
          <wp:anchor distT="0" distB="0" distL="0" distR="0" simplePos="0" relativeHeight="5" behindDoc="0" locked="0" layoutInCell="1" allowOverlap="1">
            <wp:simplePos x="0" y="0"/>
            <wp:positionH relativeFrom="character">
              <wp:posOffset>1469390</wp:posOffset>
            </wp:positionH>
            <wp:positionV relativeFrom="line">
              <wp:posOffset>635</wp:posOffset>
            </wp:positionV>
            <wp:extent cx="2461895" cy="2306955"/>
            <wp:effectExtent l="0" t="0" r="0" b="0"/>
            <wp:wrapTopAndBottom/>
            <wp:docPr id="4" name="Image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95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59E3" w:rsidRDefault="00D4396B">
      <w:pPr>
        <w:pStyle w:val="Predeterminado"/>
        <w:jc w:val="both"/>
      </w:pPr>
      <w:r>
        <w:rPr>
          <w:rFonts w:ascii="Arial" w:hAnsi="Arial" w:cs="Arial"/>
          <w:b/>
        </w:rPr>
        <w:t>La naturaleza nos habla…</w:t>
      </w:r>
    </w:p>
    <w:p w:rsidR="00DA59E3" w:rsidRDefault="00D4396B">
      <w:pPr>
        <w:pStyle w:val="Predeterminado"/>
        <w:jc w:val="both"/>
      </w:pPr>
      <w:r>
        <w:rPr>
          <w:noProof/>
          <w:lang w:val="es-CO" w:eastAsia="es-CO"/>
        </w:rPr>
        <w:drawing>
          <wp:anchor distT="0" distB="0" distL="0" distR="0" simplePos="0" relativeHeight="2" behindDoc="0" locked="0" layoutInCell="1" allowOverlap="1">
            <wp:simplePos x="0" y="0"/>
            <wp:positionH relativeFrom="character">
              <wp:posOffset>-12065</wp:posOffset>
            </wp:positionH>
            <wp:positionV relativeFrom="line">
              <wp:posOffset>55245</wp:posOffset>
            </wp:positionV>
            <wp:extent cx="2621915" cy="1827530"/>
            <wp:effectExtent l="0" t="0" r="0" b="0"/>
            <wp:wrapSquare wrapText="largest"/>
            <wp:docPr id="5" name="Imagen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O" w:eastAsia="es-CO"/>
        </w:rPr>
        <w:drawing>
          <wp:anchor distT="0" distB="0" distL="0" distR="0" simplePos="0" relativeHeight="3" behindDoc="0" locked="0" layoutInCell="1" allowOverlap="1">
            <wp:simplePos x="0" y="0"/>
            <wp:positionH relativeFrom="character">
              <wp:posOffset>2710180</wp:posOffset>
            </wp:positionH>
            <wp:positionV relativeFrom="line">
              <wp:posOffset>55245</wp:posOffset>
            </wp:positionV>
            <wp:extent cx="2672715" cy="1827530"/>
            <wp:effectExtent l="0" t="0" r="0" b="0"/>
            <wp:wrapSquare wrapText="largest"/>
            <wp:docPr id="6" name="Imagen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59E3" w:rsidRDefault="00DA59E3">
      <w:pPr>
        <w:pStyle w:val="Predeterminado"/>
        <w:jc w:val="both"/>
      </w:pPr>
    </w:p>
    <w:p w:rsidR="00DA59E3" w:rsidRDefault="00DA59E3">
      <w:pPr>
        <w:pStyle w:val="Predeterminado"/>
        <w:jc w:val="both"/>
      </w:pPr>
    </w:p>
    <w:p w:rsidR="00DA59E3" w:rsidRDefault="00DA59E3">
      <w:pPr>
        <w:pStyle w:val="Predeterminado"/>
        <w:jc w:val="both"/>
      </w:pPr>
    </w:p>
    <w:p w:rsidR="00DA59E3" w:rsidRDefault="00DA59E3">
      <w:pPr>
        <w:pStyle w:val="Predeterminado"/>
        <w:jc w:val="both"/>
      </w:pPr>
    </w:p>
    <w:p w:rsidR="00DA59E3" w:rsidRDefault="00DA59E3">
      <w:pPr>
        <w:pStyle w:val="Predeterminado"/>
        <w:jc w:val="both"/>
      </w:pPr>
    </w:p>
    <w:p w:rsidR="00DA59E3" w:rsidRDefault="00DA59E3">
      <w:pPr>
        <w:pStyle w:val="Predeterminado"/>
        <w:jc w:val="both"/>
      </w:pPr>
    </w:p>
    <w:p w:rsidR="00DA59E3" w:rsidRDefault="00DA59E3">
      <w:pPr>
        <w:pStyle w:val="Predeterminado"/>
        <w:jc w:val="both"/>
      </w:pPr>
    </w:p>
    <w:p w:rsidR="00DA59E3" w:rsidRDefault="00DA59E3">
      <w:pPr>
        <w:pStyle w:val="Predeterminado"/>
        <w:jc w:val="both"/>
      </w:pPr>
    </w:p>
    <w:p w:rsidR="00DA59E3" w:rsidRDefault="00DA59E3">
      <w:pPr>
        <w:pStyle w:val="Predeterminado"/>
        <w:jc w:val="both"/>
      </w:pPr>
    </w:p>
    <w:p w:rsidR="00DA59E3" w:rsidRDefault="00D4396B">
      <w:pPr>
        <w:pStyle w:val="Predeterminado"/>
        <w:jc w:val="both"/>
      </w:pPr>
      <w:r>
        <w:rPr>
          <w:rFonts w:ascii="Arial" w:hAnsi="Arial" w:cs="Arial"/>
          <w:b/>
        </w:rPr>
        <w:t>Fuego sagrado!!!  Mística de  nuestros ancestros</w:t>
      </w:r>
    </w:p>
    <w:p w:rsidR="00DA59E3" w:rsidRDefault="00D4396B">
      <w:pPr>
        <w:pStyle w:val="Predeterminado"/>
        <w:jc w:val="both"/>
      </w:pPr>
      <w:r>
        <w:rPr>
          <w:noProof/>
          <w:lang w:val="es-CO" w:eastAsia="es-CO"/>
        </w:rPr>
        <w:drawing>
          <wp:anchor distT="0" distB="0" distL="0" distR="0" simplePos="0" relativeHeight="6" behindDoc="0" locked="0" layoutInCell="1" allowOverlap="1">
            <wp:simplePos x="0" y="0"/>
            <wp:positionH relativeFrom="character">
              <wp:posOffset>1379220</wp:posOffset>
            </wp:positionH>
            <wp:positionV relativeFrom="line">
              <wp:posOffset>635</wp:posOffset>
            </wp:positionV>
            <wp:extent cx="2641600" cy="1856740"/>
            <wp:effectExtent l="0" t="0" r="0" b="0"/>
            <wp:wrapTopAndBottom/>
            <wp:docPr id="7" name="Imagen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59E3" w:rsidRDefault="00D4396B">
      <w:pPr>
        <w:pStyle w:val="Predeterminado"/>
        <w:jc w:val="both"/>
      </w:pPr>
      <w:r>
        <w:rPr>
          <w:rFonts w:ascii="Arial" w:hAnsi="Arial" w:cs="Arial"/>
          <w:b/>
        </w:rPr>
        <w:t>Vuelo libre de nuestra esencia...</w:t>
      </w:r>
    </w:p>
    <w:p w:rsidR="00DA59E3" w:rsidRDefault="00D4396B">
      <w:pPr>
        <w:pStyle w:val="Predeterminado"/>
        <w:jc w:val="both"/>
      </w:pPr>
      <w:r>
        <w:rPr>
          <w:noProof/>
          <w:lang w:val="es-CO" w:eastAsia="es-CO"/>
        </w:rPr>
        <w:drawing>
          <wp:anchor distT="0" distB="0" distL="0" distR="0" simplePos="0" relativeHeight="7" behindDoc="0" locked="0" layoutInCell="1" allowOverlap="1">
            <wp:simplePos x="0" y="0"/>
            <wp:positionH relativeFrom="character">
              <wp:posOffset>1337310</wp:posOffset>
            </wp:positionH>
            <wp:positionV relativeFrom="line">
              <wp:posOffset>-61595</wp:posOffset>
            </wp:positionV>
            <wp:extent cx="2726055" cy="1773555"/>
            <wp:effectExtent l="0" t="0" r="0" b="0"/>
            <wp:wrapTopAndBottom/>
            <wp:docPr id="8" name="Imagen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59E3" w:rsidRDefault="00D4396B">
      <w:pPr>
        <w:pStyle w:val="Predeterminado"/>
        <w:jc w:val="both"/>
      </w:pPr>
      <w:r>
        <w:rPr>
          <w:rFonts w:ascii="Arial" w:hAnsi="Arial" w:cs="Arial"/>
          <w:b/>
          <w:color w:val="333333"/>
          <w:shd w:val="clear" w:color="auto" w:fill="FFFFFF"/>
        </w:rPr>
        <w:t xml:space="preserve">Rayos del padre…rayos que iluminan el </w:t>
      </w:r>
      <w:r>
        <w:rPr>
          <w:rFonts w:ascii="Arial" w:hAnsi="Arial" w:cs="Arial"/>
          <w:b/>
          <w:color w:val="333333"/>
          <w:shd w:val="clear" w:color="auto" w:fill="FFFFFF"/>
        </w:rPr>
        <w:t>alma</w:t>
      </w:r>
      <w:r>
        <w:rPr>
          <w:rFonts w:ascii="Arial" w:hAnsi="Arial" w:cs="Arial"/>
        </w:rPr>
        <w:t>...</w:t>
      </w:r>
    </w:p>
    <w:p w:rsidR="00DA59E3" w:rsidRDefault="00D4396B">
      <w:pPr>
        <w:pStyle w:val="Predeterminado"/>
        <w:jc w:val="both"/>
      </w:pPr>
      <w:r>
        <w:rPr>
          <w:rFonts w:ascii="Arial" w:hAnsi="Arial" w:cs="Arial"/>
          <w:noProof/>
          <w:lang w:val="es-CO" w:eastAsia="es-CO"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posOffset>1648460</wp:posOffset>
            </wp:positionH>
            <wp:positionV relativeFrom="paragraph">
              <wp:posOffset>-13970</wp:posOffset>
            </wp:positionV>
            <wp:extent cx="2103755" cy="1772285"/>
            <wp:effectExtent l="0" t="0" r="0" b="0"/>
            <wp:wrapTopAndBottom/>
            <wp:docPr id="9" name="Imagen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>.</w:t>
      </w:r>
    </w:p>
    <w:p w:rsidR="00DA59E3" w:rsidRDefault="00DA59E3">
      <w:pPr>
        <w:tabs>
          <w:tab w:val="left" w:pos="288"/>
          <w:tab w:val="left" w:pos="567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4820"/>
          <w:tab w:val="left" w:pos="5328"/>
          <w:tab w:val="left" w:pos="6048"/>
          <w:tab w:val="left" w:pos="6768"/>
        </w:tabs>
        <w:ind w:left="-284" w:right="-567"/>
        <w:jc w:val="both"/>
        <w:rPr>
          <w:rFonts w:ascii="Arial" w:hAnsi="Arial" w:cs="Arial"/>
          <w:color w:val="000000"/>
          <w:sz w:val="24"/>
        </w:rPr>
      </w:pPr>
    </w:p>
    <w:p w:rsidR="00DA59E3" w:rsidRDefault="00DA59E3">
      <w:pPr>
        <w:tabs>
          <w:tab w:val="left" w:pos="288"/>
          <w:tab w:val="left" w:pos="567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4820"/>
          <w:tab w:val="left" w:pos="5328"/>
          <w:tab w:val="left" w:pos="6048"/>
          <w:tab w:val="left" w:pos="6768"/>
        </w:tabs>
        <w:ind w:left="-284" w:right="-567"/>
        <w:jc w:val="both"/>
        <w:rPr>
          <w:rFonts w:ascii="Arial" w:hAnsi="Arial" w:cs="Arial"/>
          <w:color w:val="000000"/>
          <w:sz w:val="24"/>
        </w:rPr>
      </w:pPr>
    </w:p>
    <w:p w:rsidR="00DA59E3" w:rsidRDefault="00DA59E3">
      <w:pPr>
        <w:tabs>
          <w:tab w:val="left" w:pos="288"/>
          <w:tab w:val="left" w:pos="567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4820"/>
          <w:tab w:val="left" w:pos="5328"/>
          <w:tab w:val="left" w:pos="6048"/>
          <w:tab w:val="left" w:pos="6768"/>
        </w:tabs>
        <w:ind w:left="-284" w:right="-567"/>
        <w:jc w:val="both"/>
        <w:rPr>
          <w:rFonts w:ascii="Arial" w:hAnsi="Arial" w:cs="Arial"/>
          <w:color w:val="000000"/>
          <w:sz w:val="24"/>
        </w:rPr>
      </w:pPr>
    </w:p>
    <w:p w:rsidR="00DA59E3" w:rsidRDefault="00DA59E3">
      <w:pPr>
        <w:tabs>
          <w:tab w:val="left" w:pos="288"/>
          <w:tab w:val="left" w:pos="567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4820"/>
          <w:tab w:val="left" w:pos="5328"/>
          <w:tab w:val="left" w:pos="6048"/>
          <w:tab w:val="left" w:pos="6768"/>
        </w:tabs>
        <w:ind w:left="-284" w:right="-567"/>
        <w:jc w:val="both"/>
        <w:rPr>
          <w:rFonts w:ascii="Arial" w:hAnsi="Arial" w:cs="Arial"/>
          <w:color w:val="000000"/>
          <w:sz w:val="24"/>
        </w:rPr>
      </w:pPr>
    </w:p>
    <w:p w:rsidR="00DA59E3" w:rsidRDefault="00DA59E3">
      <w:pPr>
        <w:tabs>
          <w:tab w:val="left" w:pos="288"/>
          <w:tab w:val="left" w:pos="567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4820"/>
          <w:tab w:val="left" w:pos="5328"/>
          <w:tab w:val="left" w:pos="6048"/>
          <w:tab w:val="left" w:pos="6768"/>
        </w:tabs>
        <w:ind w:left="-284" w:right="-567"/>
        <w:jc w:val="both"/>
        <w:rPr>
          <w:rFonts w:ascii="Arial" w:hAnsi="Arial" w:cs="Arial"/>
          <w:color w:val="000000"/>
          <w:sz w:val="24"/>
        </w:rPr>
      </w:pPr>
    </w:p>
    <w:p w:rsidR="00DA59E3" w:rsidRDefault="00DA59E3">
      <w:pPr>
        <w:tabs>
          <w:tab w:val="left" w:pos="288"/>
          <w:tab w:val="left" w:pos="567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4820"/>
          <w:tab w:val="left" w:pos="5328"/>
          <w:tab w:val="left" w:pos="6048"/>
          <w:tab w:val="left" w:pos="6768"/>
        </w:tabs>
        <w:ind w:left="-284" w:right="-567"/>
        <w:jc w:val="both"/>
        <w:rPr>
          <w:rFonts w:ascii="Arial" w:hAnsi="Arial" w:cs="Arial"/>
          <w:color w:val="000000"/>
          <w:sz w:val="24"/>
        </w:rPr>
      </w:pPr>
    </w:p>
    <w:p w:rsidR="00DA59E3" w:rsidRDefault="00DA59E3">
      <w:pPr>
        <w:tabs>
          <w:tab w:val="left" w:pos="288"/>
          <w:tab w:val="left" w:pos="567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4820"/>
          <w:tab w:val="left" w:pos="5328"/>
          <w:tab w:val="left" w:pos="6048"/>
          <w:tab w:val="left" w:pos="6768"/>
        </w:tabs>
        <w:ind w:left="-284" w:right="-567"/>
        <w:jc w:val="both"/>
        <w:rPr>
          <w:rFonts w:ascii="Arial" w:hAnsi="Arial" w:cs="Arial"/>
          <w:color w:val="000000"/>
          <w:sz w:val="24"/>
        </w:rPr>
      </w:pPr>
    </w:p>
    <w:p w:rsidR="00DA59E3" w:rsidRDefault="00D4396B">
      <w:pPr>
        <w:tabs>
          <w:tab w:val="left" w:pos="288"/>
          <w:tab w:val="left" w:pos="567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4820"/>
          <w:tab w:val="left" w:pos="5328"/>
          <w:tab w:val="left" w:pos="6048"/>
          <w:tab w:val="left" w:pos="6768"/>
        </w:tabs>
        <w:ind w:left="-284" w:right="-567"/>
        <w:jc w:val="both"/>
      </w:pPr>
      <w:r>
        <w:rPr>
          <w:rFonts w:ascii="Arial" w:hAnsi="Arial" w:cs="Arial"/>
          <w:color w:val="000000"/>
          <w:sz w:val="24"/>
        </w:rPr>
        <w:t>Propuesta pedagógica</w:t>
      </w:r>
    </w:p>
    <w:p w:rsidR="00DA59E3" w:rsidRDefault="00DA59E3">
      <w:pPr>
        <w:tabs>
          <w:tab w:val="left" w:pos="288"/>
          <w:tab w:val="left" w:pos="567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4820"/>
          <w:tab w:val="left" w:pos="5328"/>
          <w:tab w:val="left" w:pos="6048"/>
          <w:tab w:val="left" w:pos="6768"/>
        </w:tabs>
        <w:ind w:left="-284" w:right="-567"/>
        <w:jc w:val="both"/>
        <w:rPr>
          <w:rFonts w:ascii="Arial" w:hAnsi="Arial" w:cs="Arial"/>
          <w:color w:val="000000"/>
          <w:sz w:val="24"/>
        </w:rPr>
      </w:pPr>
    </w:p>
    <w:p w:rsidR="00DA59E3" w:rsidRDefault="00D4396B">
      <w:pPr>
        <w:pStyle w:val="Predeterminado"/>
        <w:tabs>
          <w:tab w:val="left" w:pos="3615"/>
        </w:tabs>
        <w:jc w:val="both"/>
      </w:pPr>
      <w:r>
        <w:rPr>
          <w:rFonts w:ascii="Arial" w:hAnsi="Arial" w:cs="Arial"/>
        </w:rPr>
        <w:lastRenderedPageBreak/>
        <w:t>Leer el siguiente texto, ANTECEDENTES NORMATIVOS DE LA MODALIDAD EIB e inves</w:t>
      </w:r>
      <w:r>
        <w:rPr>
          <w:rFonts w:ascii="Arial" w:hAnsi="Arial" w:cs="Arial"/>
          <w:color w:val="000000"/>
          <w:sz w:val="24"/>
          <w:szCs w:val="24"/>
        </w:rPr>
        <w:t xml:space="preserve">tiga los conceptos de: multiculturalidad, pluriétnico y multilingüe. </w:t>
      </w:r>
    </w:p>
    <w:p w:rsidR="00DA59E3" w:rsidRDefault="00D4396B">
      <w:pPr>
        <w:pStyle w:val="Predeterminado"/>
        <w:tabs>
          <w:tab w:val="left" w:pos="3615"/>
        </w:tabs>
        <w:jc w:val="both"/>
      </w:pPr>
      <w:r>
        <w:rPr>
          <w:rFonts w:ascii="Arial" w:hAnsi="Arial" w:cs="Arial"/>
        </w:rPr>
        <w:t xml:space="preserve">La Resolución Nº 107/99 del Consejo Federal de Cultura y Educación </w:t>
      </w:r>
      <w:r>
        <w:rPr>
          <w:rFonts w:ascii="Arial" w:hAnsi="Arial" w:cs="Arial"/>
        </w:rPr>
        <w:t>recogió este importante antecedente jurídico nacional, reconociendo a la Argentina como un país multicultural, pluriétnico y multilingüe, debido tanto a la presencia de población indígena como de migrantes hablantes de diversas lenguas y de orígenes cultur</w:t>
      </w:r>
      <w:r>
        <w:rPr>
          <w:rFonts w:ascii="Arial" w:hAnsi="Arial" w:cs="Arial"/>
        </w:rPr>
        <w:t>ales distintos.</w:t>
      </w:r>
    </w:p>
    <w:p w:rsidR="00DA59E3" w:rsidRDefault="00D4396B">
      <w:pPr>
        <w:pStyle w:val="Predeterminado"/>
        <w:tabs>
          <w:tab w:val="left" w:pos="3615"/>
        </w:tabs>
        <w:jc w:val="both"/>
      </w:pPr>
      <w:r>
        <w:rPr>
          <w:rFonts w:ascii="Arial" w:hAnsi="Arial" w:cs="Arial"/>
        </w:rPr>
        <w:t>Los invitamos a ver estos videos.</w:t>
      </w:r>
    </w:p>
    <w:p w:rsidR="00DA59E3" w:rsidRDefault="00D4396B">
      <w:pPr>
        <w:pStyle w:val="Predeterminado"/>
        <w:tabs>
          <w:tab w:val="left" w:pos="3615"/>
        </w:tabs>
        <w:spacing w:line="240" w:lineRule="auto"/>
        <w:ind w:left="-284" w:right="-567"/>
        <w:jc w:val="both"/>
      </w:pPr>
      <w:r>
        <w:rPr>
          <w:rFonts w:ascii="Arial" w:hAnsi="Arial" w:cs="Arial"/>
          <w:color w:val="000000"/>
          <w:sz w:val="24"/>
          <w:szCs w:val="24"/>
        </w:rPr>
        <w:t>El tratamiento escolar de pueblos originarios.</w:t>
      </w:r>
    </w:p>
    <w:p w:rsidR="00DA59E3" w:rsidRDefault="00DA59E3">
      <w:pPr>
        <w:tabs>
          <w:tab w:val="left" w:pos="288"/>
          <w:tab w:val="left" w:pos="567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4820"/>
          <w:tab w:val="left" w:pos="5328"/>
          <w:tab w:val="left" w:pos="6048"/>
          <w:tab w:val="left" w:pos="6768"/>
        </w:tabs>
        <w:ind w:left="-284" w:right="-567"/>
        <w:jc w:val="both"/>
        <w:rPr>
          <w:rFonts w:ascii="Arial" w:hAnsi="Arial" w:cs="Arial"/>
          <w:color w:val="000000"/>
          <w:sz w:val="24"/>
        </w:rPr>
      </w:pPr>
    </w:p>
    <w:p w:rsidR="00DA59E3" w:rsidRDefault="00DA59E3">
      <w:pPr>
        <w:tabs>
          <w:tab w:val="left" w:pos="288"/>
          <w:tab w:val="left" w:pos="567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4820"/>
          <w:tab w:val="left" w:pos="5328"/>
          <w:tab w:val="left" w:pos="6048"/>
          <w:tab w:val="left" w:pos="6768"/>
        </w:tabs>
        <w:ind w:left="-284" w:right="-567"/>
        <w:jc w:val="both"/>
        <w:rPr>
          <w:rFonts w:ascii="Arial" w:hAnsi="Arial" w:cs="Arial"/>
          <w:color w:val="000000"/>
          <w:sz w:val="24"/>
        </w:rPr>
      </w:pPr>
    </w:p>
    <w:p w:rsidR="00DA59E3" w:rsidRDefault="00D4396B">
      <w:r>
        <w:rPr>
          <w:rFonts w:ascii="Arial" w:hAnsi="Arial" w:cs="Arial"/>
          <w:color w:val="333333"/>
          <w:shd w:val="clear" w:color="auto" w:fill="FFFFFF"/>
        </w:rPr>
        <w:t>Pueblos originarios desafíos.</w:t>
      </w:r>
    </w:p>
    <w:p w:rsidR="00DA59E3" w:rsidRDefault="00D4396B">
      <w:pPr>
        <w:tabs>
          <w:tab w:val="left" w:pos="3615"/>
        </w:tabs>
      </w:pPr>
      <w:hyperlink r:id="rId15">
        <w:r>
          <w:rPr>
            <w:rStyle w:val="ListLabel1"/>
            <w:rFonts w:ascii="Arial" w:hAnsi="Arial" w:cs="Arial"/>
            <w:color w:val="0563C1" w:themeColor="hyperlink"/>
            <w:u w:val="single"/>
            <w:shd w:val="clear" w:color="auto" w:fill="FFFFFF"/>
          </w:rPr>
          <w:t>https://www.youtube.com/watch?v=W-uDuBQYjhE</w:t>
        </w:r>
      </w:hyperlink>
    </w:p>
    <w:p w:rsidR="00DA59E3" w:rsidRDefault="00DA59E3">
      <w:pPr>
        <w:tabs>
          <w:tab w:val="left" w:pos="3615"/>
        </w:tabs>
        <w:rPr>
          <w:rFonts w:ascii="Arial" w:hAnsi="Arial" w:cs="Arial"/>
          <w:color w:val="333333"/>
          <w:highlight w:val="white"/>
        </w:rPr>
      </w:pPr>
    </w:p>
    <w:p w:rsidR="00DA59E3" w:rsidRDefault="00D4396B">
      <w:pPr>
        <w:tabs>
          <w:tab w:val="left" w:pos="3615"/>
        </w:tabs>
      </w:pPr>
      <w:r>
        <w:rPr>
          <w:rFonts w:ascii="Arial" w:hAnsi="Arial" w:cs="Arial"/>
          <w:color w:val="333333"/>
          <w:shd w:val="clear" w:color="auto" w:fill="FFFFFF"/>
        </w:rPr>
        <w:t>Pensar la efeméride</w:t>
      </w:r>
      <w:r>
        <w:rPr>
          <w:rFonts w:ascii="Arial" w:hAnsi="Arial" w:cs="Arial"/>
          <w:color w:val="333333"/>
          <w:shd w:val="clear" w:color="auto" w:fill="FFFFFF"/>
        </w:rPr>
        <w:t>s escolares ¿un mero ritual o un momento de aprendizaje?</w:t>
      </w:r>
    </w:p>
    <w:p w:rsidR="00DA59E3" w:rsidRDefault="00D4396B">
      <w:pPr>
        <w:tabs>
          <w:tab w:val="left" w:pos="3615"/>
        </w:tabs>
      </w:pPr>
      <w:hyperlink r:id="rId16">
        <w:r>
          <w:rPr>
            <w:rStyle w:val="EnlacedeInternet"/>
            <w:rFonts w:ascii="Arial" w:hAnsi="Arial" w:cs="Arial"/>
          </w:rPr>
          <w:t>https://www.youtube.com/watch?v=2Wg-UwjAhAA</w:t>
        </w:r>
      </w:hyperlink>
    </w:p>
    <w:p w:rsidR="00DA59E3" w:rsidRDefault="00DA59E3">
      <w:pPr>
        <w:tabs>
          <w:tab w:val="left" w:pos="3615"/>
        </w:tabs>
        <w:rPr>
          <w:rFonts w:ascii="Arial" w:hAnsi="Arial" w:cs="Arial"/>
        </w:rPr>
      </w:pPr>
    </w:p>
    <w:p w:rsidR="00DA59E3" w:rsidRDefault="00D4396B">
      <w:pPr>
        <w:tabs>
          <w:tab w:val="left" w:pos="3615"/>
        </w:tabs>
      </w:pPr>
      <w:r>
        <w:rPr>
          <w:rFonts w:ascii="Arial" w:hAnsi="Arial" w:cs="Arial"/>
        </w:rPr>
        <w:t>El tratamiento escolar del pueblos originarios.</w:t>
      </w:r>
    </w:p>
    <w:p w:rsidR="00DA59E3" w:rsidRDefault="00D4396B">
      <w:pPr>
        <w:tabs>
          <w:tab w:val="left" w:pos="3615"/>
        </w:tabs>
      </w:pPr>
      <w:hyperlink r:id="rId17">
        <w:r>
          <w:rPr>
            <w:rStyle w:val="EnlacedeInternet"/>
            <w:rFonts w:ascii="Arial" w:hAnsi="Arial" w:cs="Arial"/>
          </w:rPr>
          <w:t>https://www.youtube.com/watch?v=lNOkGvkTmsM</w:t>
        </w:r>
      </w:hyperlink>
      <w:r>
        <w:rPr>
          <w:rStyle w:val="EnlacedeInternet"/>
          <w:rFonts w:ascii="Arial" w:hAnsi="Arial" w:cs="Arial"/>
        </w:rPr>
        <w:t xml:space="preserve">   </w:t>
      </w:r>
    </w:p>
    <w:p w:rsidR="00DA59E3" w:rsidRDefault="00DA59E3">
      <w:pPr>
        <w:tabs>
          <w:tab w:val="left" w:pos="3615"/>
        </w:tabs>
        <w:rPr>
          <w:rFonts w:ascii="Arial" w:hAnsi="Arial" w:cs="Arial"/>
        </w:rPr>
      </w:pPr>
    </w:p>
    <w:p w:rsidR="00DA59E3" w:rsidRDefault="00D4396B">
      <w:pPr>
        <w:tabs>
          <w:tab w:val="left" w:pos="3615"/>
        </w:tabs>
      </w:pPr>
      <w:r>
        <w:rPr>
          <w:rFonts w:ascii="Arial" w:hAnsi="Arial" w:cs="Arial"/>
        </w:rPr>
        <w:t>Pueblos originarios. Camino a la escuela. Canal Encuentro.</w:t>
      </w:r>
    </w:p>
    <w:p w:rsidR="00DA59E3" w:rsidRDefault="00D4396B">
      <w:hyperlink r:id="rId18">
        <w:r>
          <w:rPr>
            <w:rStyle w:val="EnlacedeInternet"/>
            <w:rFonts w:ascii="Arial" w:hAnsi="Arial" w:cs="Arial"/>
            <w:highlight w:val="white"/>
          </w:rPr>
          <w:t>https://www.youtube.com/watch?v=IXVjIlpjQXo</w:t>
        </w:r>
      </w:hyperlink>
      <w:r>
        <w:rPr>
          <w:rFonts w:ascii="Arial" w:hAnsi="Arial" w:cs="Arial"/>
          <w:color w:val="333333"/>
          <w:shd w:val="clear" w:color="auto" w:fill="FFFFFF"/>
        </w:rPr>
        <w:t xml:space="preserve"> </w:t>
      </w:r>
    </w:p>
    <w:p w:rsidR="00DA59E3" w:rsidRDefault="00DA59E3">
      <w:pPr>
        <w:tabs>
          <w:tab w:val="left" w:pos="3615"/>
        </w:tabs>
        <w:rPr>
          <w:rFonts w:ascii="Arial" w:hAnsi="Arial" w:cs="Arial"/>
        </w:rPr>
      </w:pPr>
    </w:p>
    <w:p w:rsidR="00DA59E3" w:rsidRDefault="00D4396B">
      <w:pPr>
        <w:tabs>
          <w:tab w:val="left" w:pos="3615"/>
        </w:tabs>
      </w:pPr>
      <w:r>
        <w:rPr>
          <w:rFonts w:ascii="Arial" w:hAnsi="Arial" w:cs="Arial"/>
        </w:rPr>
        <w:t xml:space="preserve">La asombrosa </w:t>
      </w:r>
      <w:r>
        <w:rPr>
          <w:rFonts w:ascii="Arial" w:hAnsi="Arial" w:cs="Arial"/>
        </w:rPr>
        <w:t>excursión de Zamba. Pueblos Originarios</w:t>
      </w:r>
    </w:p>
    <w:p w:rsidR="00DA59E3" w:rsidRDefault="00D4396B">
      <w:pPr>
        <w:tabs>
          <w:tab w:val="left" w:pos="3615"/>
        </w:tabs>
      </w:pPr>
      <w:hyperlink r:id="rId19">
        <w:r>
          <w:rPr>
            <w:rStyle w:val="EnlacedeInternet"/>
            <w:rFonts w:ascii="Arial" w:hAnsi="Arial" w:cs="Arial"/>
          </w:rPr>
          <w:t>https://www.youtube.com/watch?v=lNOkGvkTmsM&amp;t=100s</w:t>
        </w:r>
      </w:hyperlink>
      <w:r>
        <w:rPr>
          <w:rFonts w:ascii="Arial" w:hAnsi="Arial" w:cs="Arial"/>
          <w:b/>
          <w:u w:val="single"/>
        </w:rPr>
        <w:t xml:space="preserve"> </w:t>
      </w:r>
    </w:p>
    <w:p w:rsidR="00DA59E3" w:rsidRDefault="00DA59E3">
      <w:pPr>
        <w:tabs>
          <w:tab w:val="left" w:pos="288"/>
          <w:tab w:val="left" w:pos="567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4820"/>
          <w:tab w:val="left" w:pos="5328"/>
          <w:tab w:val="left" w:pos="6048"/>
          <w:tab w:val="left" w:pos="6768"/>
        </w:tabs>
        <w:ind w:left="-284" w:right="-567"/>
        <w:jc w:val="both"/>
        <w:rPr>
          <w:rFonts w:ascii="Arial" w:hAnsi="Arial" w:cs="Arial"/>
          <w:color w:val="000000"/>
          <w:sz w:val="24"/>
        </w:rPr>
      </w:pPr>
    </w:p>
    <w:p w:rsidR="00DA59E3" w:rsidRDefault="00D4396B">
      <w:pPr>
        <w:ind w:right="-567"/>
        <w:jc w:val="both"/>
      </w:pPr>
      <w:r>
        <w:rPr>
          <w:rFonts w:ascii="Arial" w:hAnsi="Arial" w:cs="Arial"/>
          <w:sz w:val="24"/>
          <w:u w:val="single"/>
        </w:rPr>
        <w:t>Bibliografía:</w:t>
      </w:r>
    </w:p>
    <w:p w:rsidR="00DA59E3" w:rsidRDefault="00D4396B">
      <w:pPr>
        <w:ind w:left="-284" w:right="-567"/>
        <w:jc w:val="both"/>
      </w:pPr>
      <w:r>
        <w:rPr>
          <w:rFonts w:ascii="Arial" w:hAnsi="Arial" w:cs="Arial"/>
          <w:sz w:val="24"/>
        </w:rPr>
        <w:t xml:space="preserve">Mignolo Walter y otros. Interculturalidad, descolonización del estado y del </w:t>
      </w:r>
      <w:r>
        <w:rPr>
          <w:rFonts w:ascii="Arial" w:hAnsi="Arial" w:cs="Arial"/>
          <w:sz w:val="24"/>
        </w:rPr>
        <w:t>conocimiento. Ed. del Signo. Buenos Aires. 2006</w:t>
      </w:r>
    </w:p>
    <w:p w:rsidR="00DA59E3" w:rsidRDefault="00D4396B">
      <w:pPr>
        <w:tabs>
          <w:tab w:val="left" w:pos="-426"/>
          <w:tab w:val="left" w:pos="288"/>
          <w:tab w:val="left" w:pos="1418"/>
          <w:tab w:val="left" w:pos="1728"/>
          <w:tab w:val="left" w:pos="2448"/>
          <w:tab w:val="left" w:pos="2694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8504"/>
        </w:tabs>
        <w:ind w:left="-284" w:right="6" w:firstLine="1"/>
        <w:jc w:val="both"/>
      </w:pPr>
      <w:r>
        <w:rPr>
          <w:rFonts w:ascii="Arial" w:hAnsi="Arial" w:cs="Arial"/>
          <w:sz w:val="24"/>
        </w:rPr>
        <w:t>Sagatizábal María, Pivetta Bibiana y otras.</w:t>
      </w:r>
      <w:r>
        <w:rPr>
          <w:rFonts w:ascii="Arial" w:hAnsi="Arial" w:cs="Arial"/>
          <w:i/>
          <w:iCs/>
          <w:sz w:val="24"/>
        </w:rPr>
        <w:t xml:space="preserve"> </w:t>
      </w:r>
      <w:r>
        <w:rPr>
          <w:rFonts w:ascii="Arial" w:hAnsi="Arial" w:cs="Arial"/>
          <w:bCs/>
          <w:iCs/>
          <w:sz w:val="24"/>
        </w:rPr>
        <w:t>Aprender y enseñar en contextos complejos.</w:t>
      </w:r>
      <w:r>
        <w:rPr>
          <w:rFonts w:ascii="Arial" w:eastAsia="Times New Roman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Editorial Novedades Educativa. Buenos Aires- México. 2006</w:t>
      </w:r>
    </w:p>
    <w:p w:rsidR="00DA59E3" w:rsidRDefault="00D4396B">
      <w:pPr>
        <w:tabs>
          <w:tab w:val="left" w:pos="-426"/>
          <w:tab w:val="left" w:pos="288"/>
          <w:tab w:val="left" w:pos="1418"/>
          <w:tab w:val="left" w:pos="1728"/>
          <w:tab w:val="left" w:pos="2448"/>
          <w:tab w:val="left" w:pos="2694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8504"/>
        </w:tabs>
        <w:ind w:left="-284" w:right="6" w:firstLine="1"/>
        <w:jc w:val="both"/>
      </w:pPr>
      <w:r>
        <w:rPr>
          <w:rFonts w:ascii="Arial" w:eastAsia="Times New Roman" w:hAnsi="Arial" w:cs="Arial"/>
          <w:sz w:val="24"/>
        </w:rPr>
        <w:t>Thad, Sitton. Historia oral: Una guía para profe</w:t>
      </w:r>
      <w:r>
        <w:rPr>
          <w:rFonts w:ascii="Arial" w:eastAsia="Times New Roman" w:hAnsi="Arial" w:cs="Arial"/>
          <w:sz w:val="24"/>
        </w:rPr>
        <w:softHyphen/>
        <w:t>sores (y otras</w:t>
      </w:r>
      <w:r>
        <w:rPr>
          <w:rFonts w:ascii="Arial" w:eastAsia="Times New Roman" w:hAnsi="Arial" w:cs="Arial"/>
          <w:sz w:val="24"/>
        </w:rPr>
        <w:t xml:space="preserve"> personas), Ed Fondo de Cultura Económica, México, 1989.</w:t>
      </w:r>
    </w:p>
    <w:p w:rsidR="00DA59E3" w:rsidRDefault="00D4396B">
      <w:pPr>
        <w:ind w:left="-284" w:right="-567"/>
        <w:jc w:val="both"/>
      </w:pPr>
      <w:r>
        <w:rPr>
          <w:rFonts w:ascii="Arial" w:hAnsi="Arial" w:cs="Arial"/>
          <w:sz w:val="24"/>
        </w:rPr>
        <w:t>Pivetta Bibiana. La Historia Oral como herramienta de investigación en el aula multicultural. Revista Novedades Educativas Nro 155. Noviembre 2003.</w:t>
      </w:r>
    </w:p>
    <w:p w:rsidR="00DA59E3" w:rsidRDefault="00D4396B">
      <w:pPr>
        <w:ind w:left="-284" w:right="-567"/>
        <w:jc w:val="both"/>
      </w:pPr>
      <w:r>
        <w:rPr>
          <w:rFonts w:ascii="Arial" w:hAnsi="Arial" w:cs="Arial"/>
          <w:sz w:val="24"/>
        </w:rPr>
        <w:t>Zaffaroni Eugenio. La pachamama y lo humano. Ed. Co</w:t>
      </w:r>
      <w:r>
        <w:rPr>
          <w:rFonts w:ascii="Arial" w:hAnsi="Arial" w:cs="Arial"/>
          <w:sz w:val="24"/>
        </w:rPr>
        <w:t>lihue.Buenos Aires 2012.</w:t>
      </w:r>
    </w:p>
    <w:p w:rsidR="00DA59E3" w:rsidRDefault="00DA59E3">
      <w:pPr>
        <w:ind w:left="-284" w:right="-567"/>
        <w:jc w:val="both"/>
        <w:rPr>
          <w:rFonts w:ascii="Arial" w:hAnsi="Arial" w:cs="Arial"/>
          <w:sz w:val="24"/>
        </w:rPr>
      </w:pPr>
    </w:p>
    <w:p w:rsidR="00DA59E3" w:rsidRDefault="00DA59E3">
      <w:pPr>
        <w:spacing w:after="160"/>
        <w:ind w:left="-284" w:right="-567"/>
        <w:jc w:val="both"/>
        <w:rPr>
          <w:rFonts w:ascii="Arial" w:hAnsi="Arial" w:cs="Arial"/>
          <w:sz w:val="24"/>
        </w:rPr>
      </w:pPr>
    </w:p>
    <w:sectPr w:rsidR="00DA59E3">
      <w:pgSz w:w="11906" w:h="16838"/>
      <w:pgMar w:top="1417" w:right="1701" w:bottom="1417" w:left="1701" w:header="0" w:footer="0" w:gutter="0"/>
      <w:cols w:space="720"/>
      <w:formProt w:val="0"/>
      <w:docGrid w:linePitch="360" w:charSpace="245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396B" w:rsidRDefault="00D4396B">
      <w:r>
        <w:separator/>
      </w:r>
    </w:p>
  </w:endnote>
  <w:endnote w:type="continuationSeparator" w:id="0">
    <w:p w:rsidR="00D4396B" w:rsidRDefault="00D43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01"/>
    <w:family w:val="swiss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396B" w:rsidRDefault="00D4396B">
      <w:r>
        <w:separator/>
      </w:r>
    </w:p>
  </w:footnote>
  <w:footnote w:type="continuationSeparator" w:id="0">
    <w:p w:rsidR="00D4396B" w:rsidRDefault="00D439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9E3"/>
    <w:rsid w:val="009F17E6"/>
    <w:rsid w:val="00D4396B"/>
    <w:rsid w:val="00DA59E3"/>
    <w:rsid w:val="00F94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58DA6"/>
  <w15:docId w15:val="{2B499618-7B26-4051-BDDF-1D3D57436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Noto Sans CJK SC" w:hAnsi="Calibri" w:cs="Lohit Devanagari"/>
        <w:kern w:val="2"/>
        <w:sz w:val="22"/>
        <w:szCs w:val="24"/>
        <w:lang w:val="es-AR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Destacado">
    <w:name w:val="Destacado"/>
    <w:basedOn w:val="Fuentedeprrafopredeter"/>
    <w:qFormat/>
    <w:rPr>
      <w:i/>
      <w:iCs/>
    </w:rPr>
  </w:style>
  <w:style w:type="character" w:customStyle="1" w:styleId="Muydestacado">
    <w:name w:val="Muy destacado"/>
    <w:basedOn w:val="Fuentedeprrafopredeter"/>
    <w:qFormat/>
    <w:rPr>
      <w:b/>
      <w:bCs/>
    </w:rPr>
  </w:style>
  <w:style w:type="character" w:customStyle="1" w:styleId="TextodegloboCar">
    <w:name w:val="Texto de globo Car"/>
    <w:basedOn w:val="Fuentedeprrafopredeter"/>
    <w:qFormat/>
    <w:rPr>
      <w:rFonts w:ascii="Tahoma" w:hAnsi="Tahoma" w:cs="Tahoma"/>
      <w:sz w:val="16"/>
      <w:szCs w:val="16"/>
    </w:rPr>
  </w:style>
  <w:style w:type="character" w:customStyle="1" w:styleId="EnlacedeInternet">
    <w:name w:val="Enlace de Internet"/>
    <w:basedOn w:val="Fuentedeprrafopredeter"/>
    <w:rPr>
      <w:color w:val="0563C1"/>
      <w:u w:val="single"/>
      <w:lang w:val="es-ES" w:eastAsia="es-ES" w:bidi="es-ES"/>
    </w:rPr>
  </w:style>
  <w:style w:type="character" w:styleId="Hipervnculovisitado">
    <w:name w:val="FollowedHyperlink"/>
    <w:basedOn w:val="Fuentedeprrafopredeter"/>
    <w:qFormat/>
    <w:rPr>
      <w:color w:val="954F72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rFonts w:cs="Symbol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Wingdings"/>
    </w:rPr>
  </w:style>
  <w:style w:type="character" w:customStyle="1" w:styleId="ListLabel6">
    <w:name w:val="ListLabel 6"/>
    <w:qFormat/>
    <w:rPr>
      <w:rFonts w:cs="Symbol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Wingdings"/>
    </w:rPr>
  </w:style>
  <w:style w:type="character" w:customStyle="1" w:styleId="ListLabel9">
    <w:name w:val="ListLabel 9"/>
    <w:qFormat/>
    <w:rPr>
      <w:rFonts w:cs="Symbol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Wingdings"/>
    </w:rPr>
  </w:style>
  <w:style w:type="character" w:customStyle="1" w:styleId="FootnoteCharacters">
    <w:name w:val="Footnote Characters"/>
    <w:basedOn w:val="Fuentedeprrafopredeter"/>
    <w:qFormat/>
    <w:rPr>
      <w:rFonts w:cs="Times New Roman"/>
      <w:vertAlign w:val="superscript"/>
    </w:rPr>
  </w:style>
  <w:style w:type="character" w:customStyle="1" w:styleId="Caracteresdenotaalpie">
    <w:name w:val="Caracteres de nota al pie"/>
    <w:qFormat/>
  </w:style>
  <w:style w:type="character" w:customStyle="1" w:styleId="Ancladenotaalpie">
    <w:name w:val="Ancla de nota al pie"/>
    <w:rPr>
      <w:vertAlign w:val="superscript"/>
    </w:rPr>
  </w:style>
  <w:style w:type="character" w:customStyle="1" w:styleId="Ancladenotafinal">
    <w:name w:val="Ancla de nota final"/>
    <w:rPr>
      <w:vertAlign w:val="superscript"/>
    </w:rPr>
  </w:style>
  <w:style w:type="character" w:customStyle="1" w:styleId="Caracteresdenotafinal">
    <w:name w:val="Caracteres de nota final"/>
    <w:qFormat/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Textoindependiente">
    <w:name w:val="Body Text"/>
    <w:basedOn w:val="Predeterminado"/>
    <w:pPr>
      <w:spacing w:after="120"/>
    </w:pPr>
  </w:style>
  <w:style w:type="paragraph" w:styleId="Lista">
    <w:name w:val="List"/>
    <w:basedOn w:val="Textoindependiente"/>
    <w:rPr>
      <w:rFonts w:cs="Mangal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i/>
      <w:iCs/>
      <w:sz w:val="24"/>
    </w:rPr>
  </w:style>
  <w:style w:type="paragraph" w:customStyle="1" w:styleId="ndice">
    <w:name w:val="Índice"/>
    <w:basedOn w:val="Predeterminado"/>
    <w:qFormat/>
    <w:pPr>
      <w:suppressLineNumbers/>
    </w:pPr>
    <w:rPr>
      <w:rFonts w:cs="Mangal"/>
    </w:rPr>
  </w:style>
  <w:style w:type="paragraph" w:customStyle="1" w:styleId="Predeterminado">
    <w:name w:val="Predeterminado"/>
    <w:qFormat/>
    <w:pPr>
      <w:suppressAutoHyphens/>
      <w:spacing w:after="160" w:line="252" w:lineRule="auto"/>
    </w:pPr>
    <w:rPr>
      <w:rFonts w:eastAsia="SimSun" w:cs="Calibri"/>
      <w:color w:val="00000A"/>
      <w:szCs w:val="22"/>
      <w:lang w:eastAsia="en-US" w:bidi="ar-SA"/>
    </w:rPr>
  </w:style>
  <w:style w:type="paragraph" w:styleId="Encabezado">
    <w:name w:val="header"/>
    <w:basedOn w:val="Predeterminado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Etiqueta">
    <w:name w:val="Etiqueta"/>
    <w:basedOn w:val="Predeterminado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Textodeglobo">
    <w:name w:val="Balloon Text"/>
    <w:basedOn w:val="Predeterminado"/>
    <w:qFormat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Predeterminado"/>
    <w:qFormat/>
    <w:pPr>
      <w:spacing w:before="28" w:after="28" w:line="100" w:lineRule="atLeas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Predeterminado"/>
    <w:qFormat/>
    <w:pPr>
      <w:ind w:left="720"/>
      <w:contextualSpacing/>
    </w:pPr>
  </w:style>
  <w:style w:type="paragraph" w:styleId="Textonotapie">
    <w:name w:val="footnote text"/>
    <w:basedOn w:val="Normal"/>
    <w:pPr>
      <w:suppressLineNumbers/>
      <w:ind w:left="339" w:hanging="339"/>
    </w:pPr>
    <w:rPr>
      <w:sz w:val="20"/>
      <w:szCs w:val="20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IXVjIlpjQXo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ww.youtube.com/watch?v=lNOkGvkTms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2Wg-UwjAhAA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yperlink" Target="https://www.youtube.com/watch?v=W-uDuBQYjhE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www.youtube.com/watch?v=lNOkGvkTmsM&amp;t=100s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740</Words>
  <Characters>4071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Marcela Jaime de Gimenez Uribe</dc:creator>
  <dc:description/>
  <cp:lastModifiedBy>nazaretfux@hotmail.com</cp:lastModifiedBy>
  <cp:revision>2</cp:revision>
  <dcterms:created xsi:type="dcterms:W3CDTF">2020-10-09T15:13:00Z</dcterms:created>
  <dcterms:modified xsi:type="dcterms:W3CDTF">2020-10-09T15:13:00Z</dcterms:modified>
  <dc:language>es-AR</dc:language>
</cp:coreProperties>
</file>