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FF06" w14:textId="77777777" w:rsidR="00DA24F0" w:rsidRDefault="00DA24F0">
      <w:pPr>
        <w:rPr>
          <w:lang w:val="es-AR"/>
        </w:rPr>
      </w:pPr>
    </w:p>
    <w:p w14:paraId="7A94A583" w14:textId="0690AE90" w:rsidR="00DA24F0" w:rsidRPr="00DA24F0" w:rsidRDefault="002B2593">
      <w:pPr>
        <w:rPr>
          <w:lang w:val="es-AR"/>
        </w:rPr>
      </w:pPr>
      <w:r>
        <w:rPr>
          <w:noProof/>
          <w:lang w:val="es-AR"/>
        </w:rPr>
        <w:drawing>
          <wp:inline distT="0" distB="0" distL="0" distR="0" wp14:anchorId="778584D4" wp14:editId="5191F39B">
            <wp:extent cx="3505689" cy="536332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475C" w14:textId="2001530A" w:rsidR="00DA24F0" w:rsidRPr="004A7700" w:rsidRDefault="00DA24F0">
      <w:pPr>
        <w:rPr>
          <w:rFonts w:cstheme="minorHAnsi"/>
          <w:lang w:val="es-AR"/>
        </w:rPr>
      </w:pPr>
      <w:r w:rsidRPr="004A7700">
        <w:rPr>
          <w:rFonts w:cstheme="minorHAnsi"/>
          <w:color w:val="222222"/>
          <w:shd w:val="clear" w:color="auto" w:fill="FFFFFF"/>
          <w:lang w:val="es-AR"/>
        </w:rPr>
        <w:t>Recorte</w:t>
      </w:r>
      <w:r w:rsidRPr="004A7700">
        <w:rPr>
          <w:rFonts w:cstheme="minorHAnsi"/>
          <w:color w:val="222222"/>
          <w:shd w:val="clear" w:color="auto" w:fill="FFFFFF"/>
        </w:rPr>
        <w:t xml:space="preserve"> de una escena del video</w:t>
      </w:r>
      <w:r w:rsidRPr="004A7700">
        <w:rPr>
          <w:rFonts w:cstheme="minorHAnsi"/>
          <w:color w:val="222222"/>
          <w:shd w:val="clear" w:color="auto" w:fill="FFFFFF"/>
          <w:lang w:val="es-AR"/>
        </w:rPr>
        <w:t xml:space="preserve"> Reflexiones</w:t>
      </w:r>
      <w:r w:rsidR="004A7700" w:rsidRPr="004A7700">
        <w:rPr>
          <w:rFonts w:cstheme="minorHAnsi"/>
          <w:lang w:val="es-AR"/>
        </w:rPr>
        <w:t xml:space="preserve"> </w:t>
      </w:r>
      <w:r w:rsidR="004A7700">
        <w:rPr>
          <w:rFonts w:cstheme="minorHAnsi"/>
          <w:lang w:val="es-AR"/>
        </w:rPr>
        <w:t>P</w:t>
      </w:r>
      <w:r w:rsidR="004A7700" w:rsidRPr="004A7700">
        <w:rPr>
          <w:rFonts w:cstheme="minorHAnsi"/>
          <w:lang w:val="es-AR"/>
        </w:rPr>
        <w:t xml:space="preserve">edagógicas acerca de las </w:t>
      </w:r>
      <w:r w:rsidR="004A7700">
        <w:rPr>
          <w:rFonts w:cstheme="minorHAnsi"/>
          <w:lang w:val="es-AR"/>
        </w:rPr>
        <w:t>P</w:t>
      </w:r>
      <w:r w:rsidR="004A7700" w:rsidRPr="004A7700">
        <w:rPr>
          <w:rFonts w:cstheme="minorHAnsi"/>
          <w:lang w:val="es-AR"/>
        </w:rPr>
        <w:t xml:space="preserve">rimeras </w:t>
      </w:r>
      <w:r w:rsidR="004A7700">
        <w:rPr>
          <w:rFonts w:cstheme="minorHAnsi"/>
          <w:lang w:val="es-AR"/>
        </w:rPr>
        <w:t>I</w:t>
      </w:r>
      <w:r w:rsidR="004A7700" w:rsidRPr="004A7700">
        <w:rPr>
          <w:rFonts w:cstheme="minorHAnsi"/>
          <w:lang w:val="es-AR"/>
        </w:rPr>
        <w:t>nfancias</w:t>
      </w:r>
      <w:r w:rsidR="002B2593">
        <w:rPr>
          <w:rFonts w:cstheme="minorHAnsi"/>
          <w:lang w:val="es-AR"/>
        </w:rPr>
        <w:t xml:space="preserve"> muñeco parado </w:t>
      </w:r>
      <w:r w:rsidR="00BF57AA">
        <w:rPr>
          <w:rFonts w:cstheme="minorHAnsi"/>
          <w:lang w:val="es-AR"/>
        </w:rPr>
        <w:t>tomado bitácora abierta entre sus manos, una pelota</w:t>
      </w:r>
      <w:r w:rsidR="00B3294B">
        <w:rPr>
          <w:rFonts w:cstheme="minorHAnsi"/>
          <w:lang w:val="es-AR"/>
        </w:rPr>
        <w:t>, un</w:t>
      </w:r>
      <w:r w:rsidR="00BF57AA">
        <w:rPr>
          <w:rFonts w:cstheme="minorHAnsi"/>
          <w:lang w:val="es-AR"/>
        </w:rPr>
        <w:t xml:space="preserve"> cubo </w:t>
      </w:r>
      <w:r w:rsidR="00B3294B">
        <w:rPr>
          <w:rFonts w:cstheme="minorHAnsi"/>
          <w:lang w:val="es-AR"/>
        </w:rPr>
        <w:t>rojo en primer plano y de fondo un muñeco apoyado en una torre de cubos de color verde,</w:t>
      </w:r>
      <w:r w:rsidR="005F63AB">
        <w:rPr>
          <w:rFonts w:cstheme="minorHAnsi"/>
          <w:lang w:val="es-AR"/>
        </w:rPr>
        <w:t xml:space="preserve"> </w:t>
      </w:r>
      <w:r w:rsidR="00B3294B">
        <w:rPr>
          <w:rFonts w:cstheme="minorHAnsi"/>
          <w:lang w:val="es-AR"/>
        </w:rPr>
        <w:t>azul y rojo</w:t>
      </w:r>
      <w:r w:rsidR="005F63AB">
        <w:rPr>
          <w:rFonts w:cstheme="minorHAnsi"/>
          <w:lang w:val="es-AR"/>
        </w:rPr>
        <w:t>.</w:t>
      </w:r>
    </w:p>
    <w:p w14:paraId="0DA44F7C" w14:textId="77777777" w:rsidR="00DA24F0" w:rsidRPr="004A7700" w:rsidRDefault="00DA24F0">
      <w:pPr>
        <w:rPr>
          <w:rFonts w:cstheme="minorHAnsi"/>
          <w:lang w:val="es-AR"/>
        </w:rPr>
      </w:pPr>
    </w:p>
    <w:p w14:paraId="0DE79094" w14:textId="77777777" w:rsidR="00DA24F0" w:rsidRDefault="00DA24F0">
      <w:pPr>
        <w:rPr>
          <w:lang w:val="es-AR"/>
        </w:rPr>
      </w:pPr>
    </w:p>
    <w:p w14:paraId="749B4571" w14:textId="77777777" w:rsidR="00DA24F0" w:rsidRDefault="00DA24F0">
      <w:pPr>
        <w:rPr>
          <w:lang w:val="es-AR"/>
        </w:rPr>
      </w:pPr>
    </w:p>
    <w:p w14:paraId="497B1680" w14:textId="3A937F35" w:rsidR="00512F78" w:rsidRPr="0041719B" w:rsidRDefault="0041719B">
      <w:pPr>
        <w:rPr>
          <w:b/>
          <w:bCs/>
          <w:lang w:val="es-AR"/>
        </w:rPr>
      </w:pPr>
      <w:r w:rsidRPr="0041719B">
        <w:rPr>
          <w:b/>
          <w:bCs/>
          <w:lang w:val="es-AR"/>
        </w:rPr>
        <w:t>Reflexiones Pedagógicas acerca de las Primeras Infancias.</w:t>
      </w:r>
    </w:p>
    <w:p w14:paraId="121B0BBD" w14:textId="0F9352BF" w:rsidR="00F824FC" w:rsidRPr="0041719B" w:rsidRDefault="00F824FC">
      <w:pPr>
        <w:rPr>
          <w:b/>
          <w:bCs/>
          <w:lang w:val="es-AR"/>
        </w:rPr>
      </w:pPr>
      <w:r w:rsidRPr="0041719B">
        <w:rPr>
          <w:b/>
          <w:bCs/>
          <w:lang w:val="es-AR"/>
        </w:rPr>
        <w:t xml:space="preserve">Entrega </w:t>
      </w:r>
      <w:r w:rsidR="00D537F1">
        <w:rPr>
          <w:b/>
          <w:bCs/>
          <w:lang w:val="es-AR"/>
        </w:rPr>
        <w:t>tres</w:t>
      </w:r>
      <w:r w:rsidRPr="0041719B">
        <w:rPr>
          <w:b/>
          <w:bCs/>
          <w:lang w:val="es-AR"/>
        </w:rPr>
        <w:t>. De lo sensorial a la percepción.</w:t>
      </w:r>
    </w:p>
    <w:p w14:paraId="329DFFF8" w14:textId="77777777" w:rsidR="00F91642" w:rsidRDefault="009D4F5E" w:rsidP="00501784">
      <w:pPr>
        <w:jc w:val="both"/>
        <w:rPr>
          <w:lang w:val="es-AR"/>
        </w:rPr>
      </w:pPr>
      <w:r>
        <w:rPr>
          <w:lang w:val="es-AR"/>
        </w:rPr>
        <w:tab/>
        <w:t xml:space="preserve">En muchas ocasiones nos preguntamos por qué los pequeños y pequeñas eligen jugar con cajas, telas, tarros, ollas </w:t>
      </w:r>
      <w:r w:rsidR="0070065E">
        <w:rPr>
          <w:lang w:val="es-AR"/>
        </w:rPr>
        <w:t>…</w:t>
      </w:r>
      <w:r>
        <w:rPr>
          <w:lang w:val="es-AR"/>
        </w:rPr>
        <w:t>cuando frente a ellos tienen juguetes de todos los tamaños y colores</w:t>
      </w:r>
      <w:r w:rsidR="0070065E">
        <w:rPr>
          <w:lang w:val="es-AR"/>
        </w:rPr>
        <w:t xml:space="preserve"> </w:t>
      </w:r>
      <w:r w:rsidR="00660251">
        <w:rPr>
          <w:lang w:val="es-AR"/>
        </w:rPr>
        <w:t xml:space="preserve">o </w:t>
      </w:r>
      <w:r w:rsidR="00660251">
        <w:rPr>
          <w:lang w:val="es-AR"/>
        </w:rPr>
        <w:lastRenderedPageBreak/>
        <w:t>juguetes industriales</w:t>
      </w:r>
      <w:r>
        <w:rPr>
          <w:lang w:val="es-AR"/>
        </w:rPr>
        <w:t>. Los padres se preguntan: “¿Y para qué gasté tanto si se pone a jugar con las cajas?”</w:t>
      </w:r>
    </w:p>
    <w:p w14:paraId="72718A4F" w14:textId="12A959D5" w:rsidR="00BB1618" w:rsidRDefault="00BB1618" w:rsidP="00501784">
      <w:pPr>
        <w:jc w:val="both"/>
        <w:rPr>
          <w:lang w:val="es-AR"/>
        </w:rPr>
      </w:pPr>
      <w:r>
        <w:rPr>
          <w:lang w:val="es-AR"/>
        </w:rPr>
        <w:tab/>
        <w:t>Para jugar no se necesita un juguete fabricado</w:t>
      </w:r>
      <w:r w:rsidR="00A571A4">
        <w:rPr>
          <w:lang w:val="es-AR"/>
        </w:rPr>
        <w:t xml:space="preserve"> por adultos. L</w:t>
      </w:r>
      <w:r>
        <w:rPr>
          <w:lang w:val="es-AR"/>
        </w:rPr>
        <w:t>os niños y niñas pequeños/as inventan el juguete a partir de cualquier objeto donde el tocar, mirar, chupar, escuc</w:t>
      </w:r>
      <w:r w:rsidR="00A571A4">
        <w:rPr>
          <w:lang w:val="es-AR"/>
        </w:rPr>
        <w:t>har u oler comienza</w:t>
      </w:r>
      <w:r w:rsidR="0070065E">
        <w:rPr>
          <w:lang w:val="es-AR"/>
        </w:rPr>
        <w:t>n</w:t>
      </w:r>
      <w:r w:rsidR="00A571A4">
        <w:rPr>
          <w:lang w:val="es-AR"/>
        </w:rPr>
        <w:t xml:space="preserve"> a ser</w:t>
      </w:r>
      <w:r w:rsidR="0070065E">
        <w:rPr>
          <w:lang w:val="es-AR"/>
        </w:rPr>
        <w:t xml:space="preserve"> </w:t>
      </w:r>
      <w:r w:rsidR="002C75CD">
        <w:rPr>
          <w:lang w:val="es-AR"/>
        </w:rPr>
        <w:t>el juego</w:t>
      </w:r>
      <w:r w:rsidR="00A571A4">
        <w:rPr>
          <w:lang w:val="es-AR"/>
        </w:rPr>
        <w:t>, e</w:t>
      </w:r>
      <w:r>
        <w:rPr>
          <w:lang w:val="es-AR"/>
        </w:rPr>
        <w:t>n esta escena aparece la curiosidad.</w:t>
      </w:r>
    </w:p>
    <w:p w14:paraId="08D3E1E7" w14:textId="246E580C" w:rsidR="00502B15" w:rsidRDefault="00FC03A4" w:rsidP="00501784">
      <w:pPr>
        <w:jc w:val="both"/>
        <w:rPr>
          <w:lang w:val="es-AR"/>
        </w:rPr>
      </w:pPr>
      <w:r>
        <w:rPr>
          <w:lang w:val="es-AR"/>
        </w:rPr>
        <w:tab/>
        <w:t xml:space="preserve">Volvamos por un instante al párrafo anterior y detengámonos sobre “la curiosidad”. ¿Cómo </w:t>
      </w:r>
      <w:r w:rsidR="00BB1618">
        <w:rPr>
          <w:lang w:val="es-AR"/>
        </w:rPr>
        <w:t xml:space="preserve">la curiosidad de relacionarse con el objeto se sostiene en el tiempo?  </w:t>
      </w:r>
      <w:r w:rsidR="00501784">
        <w:rPr>
          <w:lang w:val="es-AR"/>
        </w:rPr>
        <w:t xml:space="preserve">¿Es el objeto en sí mismo el que </w:t>
      </w:r>
      <w:r w:rsidR="002C75CD">
        <w:rPr>
          <w:lang w:val="es-AR"/>
        </w:rPr>
        <w:t>produce tal</w:t>
      </w:r>
      <w:r w:rsidR="00C70E1C">
        <w:rPr>
          <w:lang w:val="es-AR"/>
        </w:rPr>
        <w:t xml:space="preserve"> </w:t>
      </w:r>
      <w:r w:rsidR="00501784">
        <w:rPr>
          <w:lang w:val="es-AR"/>
        </w:rPr>
        <w:t>curiosidad?</w:t>
      </w:r>
      <w:r w:rsidR="00D67E21">
        <w:rPr>
          <w:lang w:val="es-AR"/>
        </w:rPr>
        <w:t xml:space="preserve"> Una respuesta presurosa sería afirmativa</w:t>
      </w:r>
      <w:r w:rsidR="0070065E">
        <w:rPr>
          <w:lang w:val="es-AR"/>
        </w:rPr>
        <w:t>,</w:t>
      </w:r>
      <w:r w:rsidR="00D67E21">
        <w:rPr>
          <w:lang w:val="es-AR"/>
        </w:rPr>
        <w:t xml:space="preserve"> porque </w:t>
      </w:r>
      <w:r w:rsidR="00501784">
        <w:rPr>
          <w:lang w:val="es-AR"/>
        </w:rPr>
        <w:t>la cualidad del objeto nos puede</w:t>
      </w:r>
      <w:r w:rsidR="00D67E21">
        <w:rPr>
          <w:lang w:val="es-AR"/>
        </w:rPr>
        <w:t xml:space="preserve"> invitar a acariciar, sacudir, golpear, rechazar, apretar, arrojar.</w:t>
      </w:r>
      <w:r w:rsidR="00502B15" w:rsidRPr="00502B15">
        <w:t xml:space="preserve"> </w:t>
      </w:r>
      <w:r w:rsidR="00502B15" w:rsidRPr="00502B15">
        <w:rPr>
          <w:lang w:val="es-AR"/>
        </w:rPr>
        <w:t>El primer encuentro con el objeto es sensorial, es la sorpresa que se produce con lo externo a través de los sentidos. Desde este punto de vista, la elección del material es importante.</w:t>
      </w:r>
    </w:p>
    <w:p w14:paraId="438E0F4B" w14:textId="4F0D98AB" w:rsidR="00660251" w:rsidRDefault="00501784" w:rsidP="00501784">
      <w:pPr>
        <w:ind w:firstLine="720"/>
        <w:jc w:val="both"/>
        <w:rPr>
          <w:lang w:val="es-AR"/>
        </w:rPr>
      </w:pPr>
      <w:r>
        <w:rPr>
          <w:lang w:val="es-AR"/>
        </w:rPr>
        <w:t>¿Pero qué sucede cuando todas esas operaciones se agotan?</w:t>
      </w:r>
      <w:r w:rsidR="00D67E21">
        <w:rPr>
          <w:lang w:val="es-AR"/>
        </w:rPr>
        <w:t xml:space="preserve"> El objeto queda olvidado… hasta que la intervención de un otro, de una persona cercana, de un partenaire pueda ponerlo</w:t>
      </w:r>
      <w:r w:rsidR="0070065E">
        <w:rPr>
          <w:lang w:val="es-AR"/>
        </w:rPr>
        <w:t xml:space="preserve"> </w:t>
      </w:r>
      <w:r w:rsidR="002C75CD">
        <w:rPr>
          <w:lang w:val="es-AR"/>
        </w:rPr>
        <w:t>nuevamente en</w:t>
      </w:r>
      <w:r w:rsidR="00D67E21">
        <w:rPr>
          <w:lang w:val="es-AR"/>
        </w:rPr>
        <w:t xml:space="preserve"> escena y de esa manera jugarlo.</w:t>
      </w:r>
      <w:r w:rsidR="007D39D0">
        <w:rPr>
          <w:lang w:val="es-AR"/>
        </w:rPr>
        <w:t xml:space="preserve"> Y es en este momento cuando la cuchara deja de ser un utensilio y se transforma en espada, en escoba voladora o en sombrero. Es en este momento que desde lo sensorial se inaugura la percepción.</w:t>
      </w:r>
    </w:p>
    <w:p w14:paraId="3BED88D0" w14:textId="7E795538" w:rsidR="00FC3827" w:rsidRDefault="00502B15" w:rsidP="00501784">
      <w:pPr>
        <w:ind w:firstLine="720"/>
        <w:jc w:val="both"/>
        <w:rPr>
          <w:lang w:val="es-AR"/>
        </w:rPr>
      </w:pPr>
      <w:r>
        <w:rPr>
          <w:lang w:val="es-AR"/>
        </w:rPr>
        <w:t>Cuando el sujeto y</w:t>
      </w:r>
      <w:r w:rsidR="0070065E">
        <w:rPr>
          <w:lang w:val="es-AR"/>
        </w:rPr>
        <w:t xml:space="preserve"> el</w:t>
      </w:r>
      <w:r>
        <w:rPr>
          <w:lang w:val="es-AR"/>
        </w:rPr>
        <w:t xml:space="preserve"> </w:t>
      </w:r>
      <w:r w:rsidR="002C75CD">
        <w:rPr>
          <w:lang w:val="es-AR"/>
        </w:rPr>
        <w:t>objeto se</w:t>
      </w:r>
      <w:r>
        <w:rPr>
          <w:lang w:val="es-AR"/>
        </w:rPr>
        <w:t xml:space="preserve"> relacionan, las palabras los envuelven. Palabras internas como ex</w:t>
      </w:r>
      <w:r w:rsidR="00C55BE8">
        <w:rPr>
          <w:lang w:val="es-AR"/>
        </w:rPr>
        <w:t xml:space="preserve">ternas que llevan a un estado de conocimiento, de registro entre ambos para iniciar el camino de la percepción. En síntesis, lo sensorial </w:t>
      </w:r>
      <w:r w:rsidR="00501784">
        <w:rPr>
          <w:lang w:val="es-AR"/>
        </w:rPr>
        <w:t>organiza lo</w:t>
      </w:r>
      <w:r w:rsidR="00C55BE8">
        <w:rPr>
          <w:lang w:val="es-AR"/>
        </w:rPr>
        <w:t xml:space="preserve"> perceptivo y el </w:t>
      </w:r>
      <w:r w:rsidR="00FC3827">
        <w:rPr>
          <w:lang w:val="es-AR"/>
        </w:rPr>
        <w:t xml:space="preserve">lenguaje </w:t>
      </w:r>
      <w:r w:rsidR="00C55BE8">
        <w:rPr>
          <w:lang w:val="es-AR"/>
        </w:rPr>
        <w:t>ingresa</w:t>
      </w:r>
      <w:r w:rsidR="00A571A4">
        <w:rPr>
          <w:lang w:val="es-AR"/>
        </w:rPr>
        <w:t xml:space="preserve"> al niño/a</w:t>
      </w:r>
      <w:r w:rsidR="00C55BE8">
        <w:rPr>
          <w:lang w:val="es-AR"/>
        </w:rPr>
        <w:t xml:space="preserve"> en</w:t>
      </w:r>
      <w:r w:rsidR="003E351A">
        <w:rPr>
          <w:lang w:val="es-AR"/>
        </w:rPr>
        <w:t xml:space="preserve"> y desde</w:t>
      </w:r>
      <w:r w:rsidR="00FC3827">
        <w:rPr>
          <w:lang w:val="es-AR"/>
        </w:rPr>
        <w:t xml:space="preserve"> la cultura.</w:t>
      </w:r>
    </w:p>
    <w:p w14:paraId="22A661DD" w14:textId="77777777" w:rsidR="00512F78" w:rsidRDefault="00501784" w:rsidP="00501784">
      <w:pPr>
        <w:ind w:firstLine="720"/>
        <w:jc w:val="both"/>
        <w:rPr>
          <w:lang w:val="es-AR"/>
        </w:rPr>
      </w:pPr>
      <w:r>
        <w:rPr>
          <w:lang w:val="es-AR"/>
        </w:rPr>
        <w:t>Ahora bien, ¿qué condiciones creamos como adultos para que ese primer encuentro sea un camino hacia el conocimiento?</w:t>
      </w:r>
    </w:p>
    <w:p w14:paraId="64052E01" w14:textId="2736A214" w:rsidR="00501784" w:rsidRDefault="00501784" w:rsidP="00501784">
      <w:pPr>
        <w:ind w:firstLine="720"/>
        <w:jc w:val="both"/>
        <w:rPr>
          <w:lang w:val="es-AR"/>
        </w:rPr>
      </w:pPr>
      <w:r w:rsidRPr="00501784">
        <w:rPr>
          <w:lang w:val="es-AR"/>
        </w:rPr>
        <w:t>Los sentidos operan conjuntament</w:t>
      </w:r>
      <w:r>
        <w:rPr>
          <w:lang w:val="es-AR"/>
        </w:rPr>
        <w:t xml:space="preserve">e para crear sensaciones. </w:t>
      </w:r>
      <w:r w:rsidRPr="00501784">
        <w:rPr>
          <w:lang w:val="es-AR"/>
        </w:rPr>
        <w:t>Es raro que el cerebro tome decisiones basándose en informac</w:t>
      </w:r>
      <w:r w:rsidR="003E351A">
        <w:rPr>
          <w:lang w:val="es-AR"/>
        </w:rPr>
        <w:t xml:space="preserve">ión de uno solo de los </w:t>
      </w:r>
      <w:r w:rsidR="002C75CD">
        <w:rPr>
          <w:lang w:val="es-AR"/>
        </w:rPr>
        <w:t xml:space="preserve">sentidos, </w:t>
      </w:r>
      <w:r w:rsidR="002C75CD" w:rsidRPr="00501784">
        <w:rPr>
          <w:lang w:val="es-AR"/>
        </w:rPr>
        <w:t>los</w:t>
      </w:r>
      <w:r w:rsidRPr="00501784">
        <w:rPr>
          <w:lang w:val="es-AR"/>
        </w:rPr>
        <w:t xml:space="preserve"> cinco operan conjuntamente para ofrecer una imagen completa de su entorno.</w:t>
      </w:r>
      <w:r>
        <w:rPr>
          <w:lang w:val="es-AR"/>
        </w:rPr>
        <w:t xml:space="preserve"> Por ejemplo, si imaginamos una manzana, inmediatamente traeremos a nuestra conciencia la imagen de una manzana verde, amarilla o roja,</w:t>
      </w:r>
      <w:r w:rsidR="003E351A">
        <w:rPr>
          <w:lang w:val="es-AR"/>
        </w:rPr>
        <w:t xml:space="preserve"> </w:t>
      </w:r>
      <w:r w:rsidR="002C75CD">
        <w:rPr>
          <w:lang w:val="es-AR"/>
        </w:rPr>
        <w:t>que puede</w:t>
      </w:r>
      <w:r>
        <w:rPr>
          <w:lang w:val="es-AR"/>
        </w:rPr>
        <w:t xml:space="preserve"> ser grande o pequeña, pero nunca esa imagen va a estar desprovista de lo que conocemos de ella</w:t>
      </w:r>
      <w:r w:rsidR="003E351A">
        <w:rPr>
          <w:lang w:val="es-AR"/>
        </w:rPr>
        <w:t>,</w:t>
      </w:r>
      <w:r>
        <w:rPr>
          <w:lang w:val="es-AR"/>
        </w:rPr>
        <w:t xml:space="preserve"> ya que</w:t>
      </w:r>
      <w:r w:rsidR="003E351A">
        <w:rPr>
          <w:lang w:val="es-AR"/>
        </w:rPr>
        <w:t xml:space="preserve"> </w:t>
      </w:r>
      <w:r w:rsidR="002C75CD">
        <w:rPr>
          <w:lang w:val="es-AR"/>
        </w:rPr>
        <w:t>también vendrá</w:t>
      </w:r>
      <w:r>
        <w:rPr>
          <w:lang w:val="es-AR"/>
        </w:rPr>
        <w:t xml:space="preserve"> asociada con el gusto ácido o dulce, con la textura arenosa o sólida.</w:t>
      </w:r>
    </w:p>
    <w:p w14:paraId="35C2CA95" w14:textId="77777777" w:rsidR="00501784" w:rsidRDefault="0038340B" w:rsidP="00501784">
      <w:pPr>
        <w:ind w:firstLine="720"/>
        <w:jc w:val="both"/>
        <w:rPr>
          <w:lang w:val="es-AR"/>
        </w:rPr>
      </w:pPr>
      <w:r>
        <w:rPr>
          <w:lang w:val="es-AR"/>
        </w:rPr>
        <w:t xml:space="preserve">Para crear condiciones significativas en el primer encuentro, la elección del material debe ser cuidada, pensada, elegida y debería integrar </w:t>
      </w:r>
      <w:r w:rsidR="000071C4">
        <w:rPr>
          <w:lang w:val="es-AR"/>
        </w:rPr>
        <w:t xml:space="preserve">la mayor cantidad de sensaciones que puedan despertar la curiosidad. Asimismo, esa elección debe crear condiciones de seguridad y confianza ya que muchas veces ofrecemos un objeto con un cascabel que después no dejamos que lo explore con la boca por miedo a que lo ingiera. </w:t>
      </w:r>
    </w:p>
    <w:p w14:paraId="0CE29764" w14:textId="77777777" w:rsidR="000071C4" w:rsidRDefault="000071C4" w:rsidP="00501784">
      <w:pPr>
        <w:ind w:firstLine="720"/>
        <w:jc w:val="both"/>
        <w:rPr>
          <w:lang w:val="es-AR"/>
        </w:rPr>
      </w:pPr>
      <w:r>
        <w:rPr>
          <w:lang w:val="es-AR"/>
        </w:rPr>
        <w:t>En variadas ocasiones apostamos que el mejor encuentro con el objeto es el táctil. La exploración oral muchas</w:t>
      </w:r>
      <w:r w:rsidR="002C7886">
        <w:rPr>
          <w:lang w:val="es-AR"/>
        </w:rPr>
        <w:t xml:space="preserve"> veces pueda estar ligada a un momento constitutivo, </w:t>
      </w:r>
      <w:r>
        <w:rPr>
          <w:lang w:val="es-AR"/>
        </w:rPr>
        <w:t xml:space="preserve">pero </w:t>
      </w:r>
      <w:r w:rsidR="005A4670">
        <w:rPr>
          <w:lang w:val="es-AR"/>
        </w:rPr>
        <w:t>mucha otra está íntimamente</w:t>
      </w:r>
      <w:r>
        <w:rPr>
          <w:lang w:val="es-AR"/>
        </w:rPr>
        <w:t xml:space="preserve"> relacionada con la única posibilidad que tiene el niño/a de conocer un objeto. </w:t>
      </w:r>
    </w:p>
    <w:p w14:paraId="6BD681F6" w14:textId="77777777" w:rsidR="000071C4" w:rsidRDefault="000071C4" w:rsidP="00501784">
      <w:pPr>
        <w:ind w:firstLine="720"/>
        <w:jc w:val="both"/>
        <w:rPr>
          <w:lang w:val="es-AR"/>
        </w:rPr>
      </w:pPr>
      <w:r>
        <w:rPr>
          <w:lang w:val="es-AR"/>
        </w:rPr>
        <w:lastRenderedPageBreak/>
        <w:t>Seleccionar y ofrecer. Presentar y</w:t>
      </w:r>
      <w:r w:rsidR="00A571A4">
        <w:rPr>
          <w:lang w:val="es-AR"/>
        </w:rPr>
        <w:t xml:space="preserve"> esperar. Jugar y percibir. Es e</w:t>
      </w:r>
      <w:r>
        <w:rPr>
          <w:lang w:val="es-AR"/>
        </w:rPr>
        <w:t>n este ir y venir de acciones que el camino de lo sensorial a lo percep</w:t>
      </w:r>
      <w:r w:rsidR="00BB1618">
        <w:rPr>
          <w:lang w:val="es-AR"/>
        </w:rPr>
        <w:t>tivo será fundante en la relaci</w:t>
      </w:r>
      <w:r>
        <w:rPr>
          <w:lang w:val="es-AR"/>
        </w:rPr>
        <w:t>ón con el otro</w:t>
      </w:r>
      <w:r w:rsidR="00A571A4">
        <w:rPr>
          <w:lang w:val="es-AR"/>
        </w:rPr>
        <w:t xml:space="preserve"> y con el conocimiento</w:t>
      </w:r>
      <w:r>
        <w:rPr>
          <w:lang w:val="es-AR"/>
        </w:rPr>
        <w:t>.</w:t>
      </w:r>
    </w:p>
    <w:p w14:paraId="1F44A1C5" w14:textId="77777777" w:rsidR="00883470" w:rsidRDefault="00883470" w:rsidP="00883470">
      <w:pPr>
        <w:jc w:val="both"/>
        <w:rPr>
          <w:lang w:val="es-AR"/>
        </w:rPr>
      </w:pPr>
    </w:p>
    <w:p w14:paraId="26FECF85" w14:textId="68CC7787" w:rsidR="00883470" w:rsidRDefault="00883470" w:rsidP="00883470">
      <w:pPr>
        <w:jc w:val="both"/>
        <w:rPr>
          <w:lang w:val="es-AR"/>
        </w:rPr>
      </w:pPr>
      <w:r w:rsidRPr="00A571A4">
        <w:rPr>
          <w:b/>
          <w:u w:val="single"/>
          <w:lang w:val="es-AR"/>
        </w:rPr>
        <w:t>PALABRAS CLAVES</w:t>
      </w:r>
      <w:r>
        <w:rPr>
          <w:lang w:val="es-AR"/>
        </w:rPr>
        <w:t xml:space="preserve">: OBJETO </w:t>
      </w:r>
      <w:r w:rsidR="002C75CD">
        <w:rPr>
          <w:lang w:val="es-AR"/>
        </w:rPr>
        <w:t>- CURIOSIDAD</w:t>
      </w:r>
      <w:r>
        <w:rPr>
          <w:lang w:val="es-AR"/>
        </w:rPr>
        <w:t xml:space="preserve"> </w:t>
      </w:r>
      <w:r w:rsidR="002C75CD">
        <w:rPr>
          <w:lang w:val="es-AR"/>
        </w:rPr>
        <w:t>- SELECCIÓN</w:t>
      </w:r>
      <w:r w:rsidR="00A571A4">
        <w:rPr>
          <w:lang w:val="es-AR"/>
        </w:rPr>
        <w:t xml:space="preserve"> DEL MATERIAL – SENTIDOS – LENGUAJE.</w:t>
      </w:r>
      <w:r>
        <w:rPr>
          <w:lang w:val="es-AR"/>
        </w:rPr>
        <w:t xml:space="preserve">  </w:t>
      </w:r>
    </w:p>
    <w:p w14:paraId="07125C40" w14:textId="6E770AEF" w:rsidR="00E61E16" w:rsidRDefault="00E61E16" w:rsidP="00883470">
      <w:pPr>
        <w:jc w:val="both"/>
        <w:rPr>
          <w:lang w:val="es-AR"/>
        </w:rPr>
      </w:pPr>
    </w:p>
    <w:p w14:paraId="67EB6277" w14:textId="4C2D61F2" w:rsidR="00F960A2" w:rsidRDefault="00F960A2" w:rsidP="00883470">
      <w:pPr>
        <w:jc w:val="both"/>
        <w:rPr>
          <w:lang w:val="es-AR"/>
        </w:rPr>
      </w:pPr>
    </w:p>
    <w:p w14:paraId="04135E47" w14:textId="761489B4" w:rsidR="00F960A2" w:rsidRDefault="00F960A2" w:rsidP="00883470">
      <w:pPr>
        <w:jc w:val="both"/>
        <w:rPr>
          <w:lang w:val="es-AR"/>
        </w:rPr>
      </w:pPr>
    </w:p>
    <w:p w14:paraId="0CF3BC46" w14:textId="7D8A82E5" w:rsidR="00F960A2" w:rsidRDefault="00F960A2" w:rsidP="00883470">
      <w:pPr>
        <w:jc w:val="both"/>
        <w:rPr>
          <w:lang w:val="es-AR"/>
        </w:rPr>
      </w:pPr>
    </w:p>
    <w:p w14:paraId="5A3A9B37" w14:textId="77777777" w:rsidR="00F960A2" w:rsidRPr="00F960A2" w:rsidRDefault="00F960A2" w:rsidP="00F960A2">
      <w:r w:rsidRPr="00F960A2">
        <w:t>*Principio de Accesibilidad para personas con discapacidad visual. ONU Objetivos del Desarrollo Sostenible. (2015)</w:t>
      </w:r>
    </w:p>
    <w:p w14:paraId="45CC979B" w14:textId="54E0FE6F" w:rsidR="00F960A2" w:rsidRDefault="00F960A2" w:rsidP="00883470">
      <w:pPr>
        <w:jc w:val="both"/>
        <w:rPr>
          <w:lang w:val="es-AR"/>
        </w:rPr>
      </w:pPr>
    </w:p>
    <w:p w14:paraId="568DBC18" w14:textId="77777777" w:rsidR="00F960A2" w:rsidRDefault="00F960A2" w:rsidP="00883470">
      <w:pPr>
        <w:jc w:val="both"/>
        <w:rPr>
          <w:lang w:val="es-AR"/>
        </w:rPr>
      </w:pPr>
    </w:p>
    <w:p w14:paraId="7F2F5F46" w14:textId="0E685C0D" w:rsidR="00E61E16" w:rsidRDefault="00E61E16" w:rsidP="00E61E16">
      <w:pPr>
        <w:jc w:val="right"/>
        <w:rPr>
          <w:lang w:val="es-AR"/>
        </w:rPr>
      </w:pPr>
      <w:r>
        <w:rPr>
          <w:lang w:val="es-AR"/>
        </w:rPr>
        <w:t>Equipo Pedagógico</w:t>
      </w:r>
    </w:p>
    <w:p w14:paraId="54A0260E" w14:textId="3002E0B1" w:rsidR="00E61E16" w:rsidRDefault="00E61E16" w:rsidP="00E61E16">
      <w:pPr>
        <w:jc w:val="right"/>
        <w:rPr>
          <w:lang w:val="es-AR"/>
        </w:rPr>
      </w:pPr>
      <w:r>
        <w:rPr>
          <w:lang w:val="es-AR"/>
        </w:rPr>
        <w:t>Dirección Provincial Educación Especial</w:t>
      </w:r>
    </w:p>
    <w:sectPr w:rsidR="00E61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5"/>
    <w:rsid w:val="000071C4"/>
    <w:rsid w:val="000231EA"/>
    <w:rsid w:val="00091F36"/>
    <w:rsid w:val="002B2593"/>
    <w:rsid w:val="002C75CD"/>
    <w:rsid w:val="002C7886"/>
    <w:rsid w:val="003346FC"/>
    <w:rsid w:val="0038340B"/>
    <w:rsid w:val="003E351A"/>
    <w:rsid w:val="00407631"/>
    <w:rsid w:val="0041719B"/>
    <w:rsid w:val="004A146F"/>
    <w:rsid w:val="004A7700"/>
    <w:rsid w:val="00501784"/>
    <w:rsid w:val="00502B15"/>
    <w:rsid w:val="00512F78"/>
    <w:rsid w:val="005A4670"/>
    <w:rsid w:val="005F63AB"/>
    <w:rsid w:val="0061372E"/>
    <w:rsid w:val="00660251"/>
    <w:rsid w:val="0070065E"/>
    <w:rsid w:val="007D39D0"/>
    <w:rsid w:val="0087416B"/>
    <w:rsid w:val="00883470"/>
    <w:rsid w:val="009124AF"/>
    <w:rsid w:val="009D4F5E"/>
    <w:rsid w:val="00A571A4"/>
    <w:rsid w:val="00A67B5E"/>
    <w:rsid w:val="00A96FD6"/>
    <w:rsid w:val="00AA0D7D"/>
    <w:rsid w:val="00AE4545"/>
    <w:rsid w:val="00B3294B"/>
    <w:rsid w:val="00BB1618"/>
    <w:rsid w:val="00BF57AA"/>
    <w:rsid w:val="00C55BE8"/>
    <w:rsid w:val="00C70E1C"/>
    <w:rsid w:val="00CD2A36"/>
    <w:rsid w:val="00D537F1"/>
    <w:rsid w:val="00D67E21"/>
    <w:rsid w:val="00DA24F0"/>
    <w:rsid w:val="00E61E16"/>
    <w:rsid w:val="00EF4780"/>
    <w:rsid w:val="00F824FC"/>
    <w:rsid w:val="00F91642"/>
    <w:rsid w:val="00F960A2"/>
    <w:rsid w:val="00FC03A4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13D55"/>
  <w15:chartTrackingRefBased/>
  <w15:docId w15:val="{90DFC5F2-EEFF-40F6-9B84-7CEDC89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5844-C7E2-4B42-B3EB-F118097D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rossi</cp:lastModifiedBy>
  <cp:revision>5</cp:revision>
  <dcterms:created xsi:type="dcterms:W3CDTF">2021-09-28T22:16:00Z</dcterms:created>
  <dcterms:modified xsi:type="dcterms:W3CDTF">2021-09-29T12:26:00Z</dcterms:modified>
</cp:coreProperties>
</file>