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321" w:rsidRPr="00DA029A" w:rsidRDefault="007132C0" w:rsidP="00EC2321">
      <w:pPr>
        <w:jc w:val="center"/>
        <w:rPr>
          <w:b/>
          <w:sz w:val="36"/>
          <w:szCs w:val="36"/>
        </w:rPr>
      </w:pPr>
      <w:r w:rsidRPr="00DA029A">
        <w:rPr>
          <w:sz w:val="36"/>
          <w:szCs w:val="36"/>
          <w:u w:val="single"/>
        </w:rPr>
        <w:t>PROYECTO INTERINSTITUCIONAL</w:t>
      </w:r>
      <w:r w:rsidR="00EC2321" w:rsidRPr="00DA029A">
        <w:rPr>
          <w:sz w:val="36"/>
          <w:szCs w:val="36"/>
          <w:u w:val="single"/>
        </w:rPr>
        <w:t xml:space="preserve">: </w:t>
      </w:r>
      <w:r w:rsidR="00EC2321" w:rsidRPr="00DA029A">
        <w:rPr>
          <w:b/>
          <w:sz w:val="36"/>
          <w:szCs w:val="36"/>
        </w:rPr>
        <w:t>“EL JARDIN SIGUE ABIERTO…PERO AHORA EN EL AIRE”</w:t>
      </w:r>
    </w:p>
    <w:p w:rsidR="00DA029A" w:rsidRDefault="00DA029A" w:rsidP="00B91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J.</w:t>
      </w:r>
      <w:r w:rsidR="00B91F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I. Nº 173 “Padre Luis Quiroga”-</w:t>
      </w:r>
      <w:r w:rsidR="00B91F9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J.</w:t>
      </w:r>
      <w:r w:rsidR="00B91F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I.Nº256 “Hermana Benjamina”</w:t>
      </w:r>
    </w:p>
    <w:p w:rsidR="007132C0" w:rsidRDefault="00DA029A" w:rsidP="00DA02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ABRIL 2020</w:t>
      </w:r>
    </w:p>
    <w:p w:rsidR="001B27C4" w:rsidRDefault="00B87008" w:rsidP="001B27C4">
      <w:pPr>
        <w:jc w:val="center"/>
        <w:rPr>
          <w:u w:val="single"/>
        </w:rPr>
      </w:pPr>
      <w:r>
        <w:rPr>
          <w:b/>
          <w:noProof/>
          <w:sz w:val="28"/>
          <w:szCs w:val="28"/>
          <w:lang w:val="es-AR" w:eastAsia="es-AR"/>
        </w:rPr>
        <w:drawing>
          <wp:inline distT="0" distB="0" distL="0" distR="0">
            <wp:extent cx="2447925" cy="3057525"/>
            <wp:effectExtent l="0" t="0" r="9525" b="9525"/>
            <wp:docPr id="1" name="Imagen 1" descr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0FD" w:rsidRPr="00DD2085" w:rsidRDefault="001130FD" w:rsidP="00DA029A">
      <w:pPr>
        <w:jc w:val="both"/>
        <w:rPr>
          <w:b/>
          <w:u w:val="single"/>
        </w:rPr>
      </w:pPr>
      <w:r w:rsidRPr="00DD2085">
        <w:rPr>
          <w:b/>
          <w:u w:val="single"/>
        </w:rPr>
        <w:t>Fundamentación</w:t>
      </w:r>
    </w:p>
    <w:p w:rsidR="00A77767" w:rsidRDefault="00213CF2" w:rsidP="00DA029A">
      <w:pPr>
        <w:jc w:val="both"/>
      </w:pPr>
      <w:r>
        <w:t>A partir de este acontecimiento de Emergencia Sanitaria, debimos repensarnos como Comunidad de Aprendizaje y enfrentarnos a un gran obstáculo: Cómo promover la circulación de la información de las propuestas pedagógicas, pensadas colegiadamente por el Plantel Docente</w:t>
      </w:r>
      <w:r w:rsidR="00A77767">
        <w:t xml:space="preserve">, para que lleguen a </w:t>
      </w:r>
      <w:r>
        <w:t xml:space="preserve"> los hogares de </w:t>
      </w:r>
      <w:r w:rsidR="00B87008">
        <w:t>nuestros/as</w:t>
      </w:r>
      <w:r>
        <w:t xml:space="preserve"> estudiantes. </w:t>
      </w:r>
    </w:p>
    <w:p w:rsidR="0004280B" w:rsidRDefault="00A77767" w:rsidP="00DA029A">
      <w:pPr>
        <w:jc w:val="both"/>
      </w:pPr>
      <w:r>
        <w:t>L</w:t>
      </w:r>
      <w:r w:rsidR="00213CF2">
        <w:t>a escasa funcionalidad de los teléfonos celulares de muchas familias</w:t>
      </w:r>
      <w:r>
        <w:t xml:space="preserve"> nos encontró ante el in</w:t>
      </w:r>
      <w:r w:rsidR="00700A94">
        <w:t>terrogante</w:t>
      </w:r>
      <w:r>
        <w:t xml:space="preserve">: </w:t>
      </w:r>
      <w:r w:rsidR="00700A94">
        <w:t>¿cómo</w:t>
      </w:r>
      <w:r>
        <w:t xml:space="preserve"> garantizamos el Derecho a la Educación</w:t>
      </w:r>
      <w:r w:rsidR="00700A94">
        <w:t>, fuera del espacio habitual?</w:t>
      </w:r>
      <w:r w:rsidR="00213CF2">
        <w:t xml:space="preserve">  La profunda convicción que tenemos sobre el concepto de que “La Educación y el conocimiento son un bien público y un derecho personal y social, garantizados por el Estado”, tal como lo enuncia la Ley de Educación Nacional Nº 26.206, en su artículo 2º, capítulo I, Título I, nos motiva y nos impulsa hacia la búsqueda de diversas formas de vinculación entre la Institución y los estudiantes junto a sus familias. </w:t>
      </w:r>
      <w:r w:rsidR="00B87008">
        <w:t>Basadas</w:t>
      </w:r>
      <w:r w:rsidR="00213CF2">
        <w:t>, además, en la concepción que entiende a la Escuela como una Institución Social, es que “navegamos” dentro del espacio de la Red Territorial, estableciendo vínculos y fortaleciéndonos como partícipes activos.</w:t>
      </w:r>
    </w:p>
    <w:p w:rsidR="001130FD" w:rsidRDefault="00213CF2" w:rsidP="00DA029A">
      <w:pPr>
        <w:jc w:val="both"/>
      </w:pPr>
      <w:r>
        <w:t xml:space="preserve">Seguimos trabajando en nuestra imagen e impronta Educativa, </w:t>
      </w:r>
      <w:r w:rsidR="00700A94">
        <w:t xml:space="preserve">y nos hallamos </w:t>
      </w:r>
      <w:r w:rsidR="00F375CA">
        <w:t>relacionándonos</w:t>
      </w:r>
      <w:r w:rsidR="00626809">
        <w:t xml:space="preserve"> en la Red territorial, unidos en la construcción del espacio común, desde el Nivel Inicial</w:t>
      </w:r>
      <w:r w:rsidR="001437F8">
        <w:t>, inmersos en una problemática irr</w:t>
      </w:r>
      <w:r w:rsidR="00F375CA">
        <w:t>esuelta:</w:t>
      </w:r>
      <w:r w:rsidR="006558C5">
        <w:t xml:space="preserve"> LA JUSTICIA CURRICULAR y LA IGUA</w:t>
      </w:r>
      <w:r w:rsidR="00F375CA">
        <w:t>LDAD DE OPORTUNIDADES.</w:t>
      </w:r>
    </w:p>
    <w:p w:rsidR="00EA3CEF" w:rsidRPr="00EA3CEF" w:rsidRDefault="00EA3CEF" w:rsidP="00DA029A">
      <w:pPr>
        <w:jc w:val="both"/>
        <w:rPr>
          <w:rFonts w:cstheme="minorHAnsi"/>
        </w:rPr>
      </w:pPr>
      <w:r>
        <w:rPr>
          <w:rFonts w:cstheme="minorHAnsi"/>
        </w:rPr>
        <w:t xml:space="preserve">Ocuparse de este </w:t>
      </w:r>
      <w:r w:rsidRPr="00EA3CEF">
        <w:rPr>
          <w:rFonts w:cstheme="minorHAnsi"/>
        </w:rPr>
        <w:t>conflicto  es una cuestión de elaborar juicios estratégicos sobre cómo favorecer la igualdad. El criterio de la justicia curricular</w:t>
      </w:r>
      <w:r>
        <w:rPr>
          <w:rFonts w:cstheme="minorHAnsi"/>
        </w:rPr>
        <w:t xml:space="preserve"> debe aplicarse buscando otra </w:t>
      </w:r>
      <w:r w:rsidRPr="00EA3CEF">
        <w:rPr>
          <w:rFonts w:cstheme="minorHAnsi"/>
        </w:rPr>
        <w:t>estrategia educativa</w:t>
      </w:r>
      <w:r w:rsidR="006558C5">
        <w:rPr>
          <w:rFonts w:cstheme="minorHAnsi"/>
        </w:rPr>
        <w:t>,</w:t>
      </w:r>
      <w:r w:rsidRPr="00EA3CEF">
        <w:rPr>
          <w:rFonts w:cstheme="minorHAnsi"/>
        </w:rPr>
        <w:t xml:space="preserve"> </w:t>
      </w:r>
      <w:r>
        <w:rPr>
          <w:rFonts w:cstheme="minorHAnsi"/>
        </w:rPr>
        <w:t xml:space="preserve">que permita </w:t>
      </w:r>
      <w:r w:rsidRPr="00EA3CEF">
        <w:rPr>
          <w:rFonts w:cstheme="minorHAnsi"/>
        </w:rPr>
        <w:t xml:space="preserve"> producir más igualdad en todo el conjunto de las relaciones sociales al que está unido el sistema educativo</w:t>
      </w:r>
    </w:p>
    <w:p w:rsidR="0049264C" w:rsidRDefault="001437F8" w:rsidP="00DA029A">
      <w:pPr>
        <w:jc w:val="both"/>
      </w:pPr>
      <w:r>
        <w:t xml:space="preserve">¿Es que acaso </w:t>
      </w:r>
      <w:r w:rsidR="0049264C">
        <w:t xml:space="preserve">nos resulta </w:t>
      </w:r>
      <w:r w:rsidR="000D5B36">
        <w:t>suficiente</w:t>
      </w:r>
      <w:r w:rsidR="0049264C">
        <w:t xml:space="preserve"> con refugiarnos en el argumento de que hacemos lo que está prescripto</w:t>
      </w:r>
      <w:r w:rsidR="006558C5">
        <w:t>,</w:t>
      </w:r>
      <w:r w:rsidR="0049264C">
        <w:t xml:space="preserve"> desde lo superficial?</w:t>
      </w:r>
      <w:r w:rsidR="00BF7AD2">
        <w:t xml:space="preserve"> Esa fragilidad que reclama e interpela…</w:t>
      </w:r>
      <w:r w:rsidR="00700A94">
        <w:t xml:space="preserve"> </w:t>
      </w:r>
      <w:r w:rsidR="0049264C">
        <w:t>Claro que no es suficiente</w:t>
      </w:r>
      <w:r w:rsidR="00700A94">
        <w:t>.</w:t>
      </w:r>
    </w:p>
    <w:p w:rsidR="00F375CA" w:rsidRDefault="00463EC8" w:rsidP="00DA029A">
      <w:pPr>
        <w:jc w:val="both"/>
      </w:pPr>
      <w:r>
        <w:lastRenderedPageBreak/>
        <w:t>D</w:t>
      </w:r>
      <w:r w:rsidR="001130FD">
        <w:t>ecidimos forjar un nuevo Proyecto</w:t>
      </w:r>
      <w:r>
        <w:t>,</w:t>
      </w:r>
      <w:r w:rsidR="001130FD">
        <w:t xml:space="preserve"> s</w:t>
      </w:r>
      <w:r w:rsidR="00213CF2">
        <w:t>uperador</w:t>
      </w:r>
      <w:r>
        <w:t>,</w:t>
      </w:r>
      <w:r w:rsidR="00213CF2">
        <w:t xml:space="preserve"> en la Territorial</w:t>
      </w:r>
      <w:r w:rsidR="001130FD">
        <w:t xml:space="preserve">idad de la que formamos parte. Así </w:t>
      </w:r>
      <w:r w:rsidR="006558C5">
        <w:t xml:space="preserve"> nace</w:t>
      </w:r>
      <w:r>
        <w:t xml:space="preserve"> esta</w:t>
      </w:r>
      <w:r w:rsidR="00213CF2">
        <w:t xml:space="preserve"> posibilidad de r</w:t>
      </w:r>
      <w:r w:rsidR="001130FD">
        <w:t xml:space="preserve">ealizar un Mini Micro </w:t>
      </w:r>
      <w:r w:rsidR="00213CF2">
        <w:t>en la radio Barrial FM Popular (98.7</w:t>
      </w:r>
      <w:r>
        <w:t>mhz</w:t>
      </w:r>
      <w:r w:rsidR="00213CF2">
        <w:t>)</w:t>
      </w:r>
      <w:r w:rsidR="00BF2CB2">
        <w:t xml:space="preserve"> </w:t>
      </w:r>
      <w:r w:rsidR="00213CF2">
        <w:t xml:space="preserve">con el aporte de audios y grabaciones de cuentos, </w:t>
      </w:r>
      <w:r w:rsidR="006558C5">
        <w:t>poesías, canciones, adivinanzas, trabalenguas.</w:t>
      </w:r>
      <w:r>
        <w:t xml:space="preserve">  Un</w:t>
      </w:r>
      <w:r w:rsidR="00213CF2">
        <w:t xml:space="preserve"> material literario de prestigiosa procedencia,</w:t>
      </w:r>
      <w:r w:rsidR="00BF2CB2">
        <w:t xml:space="preserve"> </w:t>
      </w:r>
      <w:r>
        <w:t xml:space="preserve">que </w:t>
      </w:r>
      <w:r w:rsidR="00213CF2">
        <w:t>conforma</w:t>
      </w:r>
      <w:r>
        <w:t xml:space="preserve"> un Canon Escolar,</w:t>
      </w:r>
      <w:r w:rsidR="00A77767">
        <w:t xml:space="preserve"> de</w:t>
      </w:r>
      <w:r w:rsidR="00213CF2">
        <w:t xml:space="preserve"> ambas Instituciones, y en </w:t>
      </w:r>
      <w:r w:rsidR="00700A94">
        <w:t>el que las Docentes intervienen</w:t>
      </w:r>
      <w:r w:rsidR="00213CF2">
        <w:t xml:space="preserve"> para su se</w:t>
      </w:r>
      <w:r w:rsidR="00A77767">
        <w:t>lección.</w:t>
      </w:r>
    </w:p>
    <w:p w:rsidR="00A77767" w:rsidRDefault="00A77767" w:rsidP="00DA029A">
      <w:pPr>
        <w:jc w:val="both"/>
      </w:pPr>
      <w:r>
        <w:t xml:space="preserve"> De este modo se activa</w:t>
      </w:r>
      <w:r w:rsidR="00700A94">
        <w:t xml:space="preserve"> una Dinámica que implica</w:t>
      </w:r>
      <w:r w:rsidR="00213CF2">
        <w:t xml:space="preserve"> el </w:t>
      </w:r>
      <w:r w:rsidR="00F375CA">
        <w:t xml:space="preserve">propio criterio profesional, desde el  acto amoroso de elegir un texto para </w:t>
      </w:r>
      <w:r w:rsidR="00B87008">
        <w:t>otra/o</w:t>
      </w:r>
      <w:r w:rsidR="00F375CA">
        <w:t xml:space="preserve"> el </w:t>
      </w:r>
      <w:r w:rsidR="00213CF2">
        <w:t xml:space="preserve">deseo por la comunicación y la alegría de compartir lo pedagógico, con </w:t>
      </w:r>
      <w:r w:rsidR="00B87008">
        <w:t>los y las</w:t>
      </w:r>
      <w:r w:rsidR="00213CF2">
        <w:t xml:space="preserve"> estudiante</w:t>
      </w:r>
      <w:r w:rsidR="00F375CA">
        <w:t xml:space="preserve">s. </w:t>
      </w:r>
      <w:r w:rsidR="00707346">
        <w:t>Dado que l</w:t>
      </w:r>
      <w:r w:rsidR="00F375CA">
        <w:t>a literatura tiene muchas capas de sentido</w:t>
      </w:r>
      <w:r w:rsidR="006558C5">
        <w:t>,</w:t>
      </w:r>
      <w:r w:rsidR="00707346">
        <w:t xml:space="preserve"> buscamos, como efecto secundario,  tener un </w:t>
      </w:r>
      <w:r w:rsidR="00700A94">
        <w:t>alcance que va</w:t>
      </w:r>
      <w:r w:rsidR="00213CF2">
        <w:t xml:space="preserve"> más allá del entorno familiar: </w:t>
      </w:r>
      <w:r w:rsidR="00707346">
        <w:t xml:space="preserve">tod@s l@s otr@s que componen </w:t>
      </w:r>
      <w:r w:rsidR="006558C5">
        <w:t>e</w:t>
      </w:r>
      <w:r w:rsidR="00213CF2">
        <w:t>l espacio territorial.</w:t>
      </w:r>
    </w:p>
    <w:p w:rsidR="00A16C14" w:rsidRDefault="00A16C14" w:rsidP="00DA029A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A16C14">
        <w:rPr>
          <w:rFonts w:eastAsia="Times New Roman" w:cstheme="minorHAnsi"/>
          <w:lang w:eastAsia="es-ES"/>
        </w:rPr>
        <w:t>Como Bruner (1986) señaló, la experiencia humana sólo puede plasmarse a través de la participación en los sistemas simbólicos de la cultura</w:t>
      </w:r>
      <w:r w:rsidR="006558C5">
        <w:rPr>
          <w:rFonts w:eastAsia="Times New Roman" w:cstheme="minorHAnsi"/>
          <w:lang w:eastAsia="es-ES"/>
        </w:rPr>
        <w:t>,</w:t>
      </w:r>
      <w:r w:rsidRPr="00A16C14">
        <w:rPr>
          <w:rFonts w:eastAsia="Times New Roman" w:cstheme="minorHAnsi"/>
          <w:lang w:eastAsia="es-ES"/>
        </w:rPr>
        <w:t xml:space="preserve"> y nuestra vida sólo nos resulta comprensible en virtud de esos sistemas de interpretación, a través de las modalidades del lenguaje y el discurso, de las formas explicativas lógicas y narrativas</w:t>
      </w:r>
      <w:r w:rsidR="006558C5">
        <w:rPr>
          <w:rFonts w:eastAsia="Times New Roman" w:cstheme="minorHAnsi"/>
          <w:lang w:eastAsia="es-ES"/>
        </w:rPr>
        <w:t>,</w:t>
      </w:r>
      <w:r w:rsidRPr="00A16C14">
        <w:rPr>
          <w:rFonts w:eastAsia="Times New Roman" w:cstheme="minorHAnsi"/>
          <w:lang w:eastAsia="es-ES"/>
        </w:rPr>
        <w:t xml:space="preserve"> y de los patrones de vida comunitaria.</w:t>
      </w:r>
    </w:p>
    <w:p w:rsidR="00A16C14" w:rsidRPr="00A16C14" w:rsidRDefault="00A16C14" w:rsidP="00DA029A">
      <w:pPr>
        <w:spacing w:after="0" w:line="240" w:lineRule="auto"/>
        <w:jc w:val="both"/>
        <w:rPr>
          <w:rFonts w:cstheme="minorHAnsi"/>
        </w:rPr>
      </w:pPr>
    </w:p>
    <w:p w:rsidR="00213CF2" w:rsidRDefault="00213CF2" w:rsidP="00DA029A">
      <w:pPr>
        <w:jc w:val="both"/>
      </w:pPr>
      <w:r>
        <w:t xml:space="preserve"> Nos encontramos transitando juntos este camino incierto, sinuoso y desafiante. Sabemos que debemos convertirlo en una posibilidad ciert</w:t>
      </w:r>
      <w:r w:rsidR="00B91F9D">
        <w:t>a de Enseñanza y Aprendizaje, de la</w:t>
      </w:r>
      <w:r>
        <w:t xml:space="preserve"> que tod@s salgamos renovados y fortalecidos.</w:t>
      </w:r>
    </w:p>
    <w:p w:rsidR="001B27C4" w:rsidRDefault="00B87008" w:rsidP="001B27C4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2152650" cy="3057525"/>
            <wp:effectExtent l="0" t="0" r="0" b="9525"/>
            <wp:docPr id="2" name="Imagen 2" descr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2C0" w:rsidRDefault="007132C0" w:rsidP="00DA029A">
      <w:pPr>
        <w:jc w:val="both"/>
      </w:pPr>
    </w:p>
    <w:p w:rsidR="00C62CB4" w:rsidRPr="00DD2085" w:rsidRDefault="00C62CB4" w:rsidP="00DA029A">
      <w:pPr>
        <w:jc w:val="both"/>
        <w:rPr>
          <w:b/>
          <w:u w:val="single"/>
        </w:rPr>
      </w:pPr>
      <w:r w:rsidRPr="00DD2085">
        <w:rPr>
          <w:b/>
          <w:u w:val="single"/>
        </w:rPr>
        <w:t>Objetivos:</w:t>
      </w:r>
    </w:p>
    <w:p w:rsidR="00A16C14" w:rsidRPr="00A16C14" w:rsidRDefault="00A16C14" w:rsidP="00DA02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  <w:r w:rsidRPr="00A16C14">
        <w:rPr>
          <w:rFonts w:eastAsia="Times New Roman" w:cstheme="minorHAnsi"/>
          <w:lang w:eastAsia="es-ES"/>
        </w:rPr>
        <w:t>Apreci</w:t>
      </w:r>
      <w:r w:rsidR="00064665" w:rsidRPr="00F663E8">
        <w:rPr>
          <w:rFonts w:eastAsia="Times New Roman" w:cstheme="minorHAnsi"/>
          <w:lang w:eastAsia="es-ES"/>
        </w:rPr>
        <w:t xml:space="preserve">ar </w:t>
      </w:r>
      <w:r w:rsidRPr="00A16C14">
        <w:rPr>
          <w:rFonts w:eastAsia="Times New Roman" w:cstheme="minorHAnsi"/>
          <w:lang w:eastAsia="es-ES"/>
        </w:rPr>
        <w:t>y disfrut</w:t>
      </w:r>
      <w:r w:rsidR="00064665" w:rsidRPr="00F663E8">
        <w:rPr>
          <w:rFonts w:eastAsia="Times New Roman" w:cstheme="minorHAnsi"/>
          <w:lang w:eastAsia="es-ES"/>
        </w:rPr>
        <w:t>ar la literatura</w:t>
      </w:r>
      <w:r w:rsidRPr="00A16C14">
        <w:rPr>
          <w:rFonts w:eastAsia="Times New Roman" w:cstheme="minorHAnsi"/>
          <w:lang w:eastAsia="es-ES"/>
        </w:rPr>
        <w:t>.</w:t>
      </w:r>
    </w:p>
    <w:p w:rsidR="00A16C14" w:rsidRPr="00A16C14" w:rsidRDefault="00064665" w:rsidP="00DA02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  <w:r w:rsidRPr="00F663E8">
        <w:rPr>
          <w:rFonts w:eastAsia="Times New Roman" w:cstheme="minorHAnsi"/>
          <w:lang w:eastAsia="es-ES"/>
        </w:rPr>
        <w:t xml:space="preserve">Desarrollar  </w:t>
      </w:r>
      <w:r w:rsidR="00BF7AD2" w:rsidRPr="00F663E8">
        <w:rPr>
          <w:rFonts w:eastAsia="Times New Roman" w:cstheme="minorHAnsi"/>
          <w:lang w:eastAsia="es-ES"/>
        </w:rPr>
        <w:t>la sensibilidad en la escucha</w:t>
      </w:r>
      <w:r w:rsidRPr="00F663E8">
        <w:rPr>
          <w:rFonts w:eastAsia="Times New Roman" w:cstheme="minorHAnsi"/>
          <w:lang w:eastAsia="es-ES"/>
        </w:rPr>
        <w:t xml:space="preserve"> de construcciones </w:t>
      </w:r>
      <w:r w:rsidR="00A16C14" w:rsidRPr="00A16C14">
        <w:rPr>
          <w:rFonts w:eastAsia="Times New Roman" w:cstheme="minorHAnsi"/>
          <w:lang w:eastAsia="es-ES"/>
        </w:rPr>
        <w:t xml:space="preserve"> </w:t>
      </w:r>
      <w:r w:rsidRPr="00F663E8">
        <w:rPr>
          <w:rFonts w:eastAsia="Times New Roman" w:cstheme="minorHAnsi"/>
          <w:lang w:eastAsia="es-ES"/>
        </w:rPr>
        <w:t xml:space="preserve">lúdicas literarias </w:t>
      </w:r>
      <w:r w:rsidR="00A16C14" w:rsidRPr="00A16C14">
        <w:rPr>
          <w:rFonts w:eastAsia="Times New Roman" w:cstheme="minorHAnsi"/>
          <w:lang w:eastAsia="es-ES"/>
        </w:rPr>
        <w:t xml:space="preserve"> participando de la </w:t>
      </w:r>
      <w:r w:rsidRPr="00F663E8">
        <w:rPr>
          <w:rFonts w:eastAsia="Times New Roman" w:cstheme="minorHAnsi"/>
          <w:lang w:eastAsia="es-ES"/>
        </w:rPr>
        <w:t>comunicación radial,</w:t>
      </w:r>
      <w:r w:rsidR="00A16C14" w:rsidRPr="00A16C14">
        <w:rPr>
          <w:rFonts w:eastAsia="Times New Roman" w:cstheme="minorHAnsi"/>
          <w:lang w:eastAsia="es-ES"/>
        </w:rPr>
        <w:t xml:space="preserve"> poniendo en juego sus capacidades </w:t>
      </w:r>
      <w:r w:rsidRPr="00F663E8">
        <w:rPr>
          <w:rFonts w:eastAsia="Times New Roman" w:cstheme="minorHAnsi"/>
          <w:lang w:eastAsia="es-ES"/>
        </w:rPr>
        <w:t xml:space="preserve">simbólicas </w:t>
      </w:r>
      <w:r w:rsidR="00A16C14" w:rsidRPr="00A16C14">
        <w:rPr>
          <w:rFonts w:eastAsia="Times New Roman" w:cstheme="minorHAnsi"/>
          <w:lang w:eastAsia="es-ES"/>
        </w:rPr>
        <w:t>creativas.</w:t>
      </w:r>
    </w:p>
    <w:p w:rsidR="00A16C14" w:rsidRPr="00A16C14" w:rsidRDefault="00064665" w:rsidP="00DA02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  <w:r w:rsidRPr="00F663E8">
        <w:rPr>
          <w:rFonts w:eastAsia="Times New Roman" w:cstheme="minorHAnsi"/>
          <w:lang w:eastAsia="es-ES"/>
        </w:rPr>
        <w:t>Favorecer</w:t>
      </w:r>
      <w:r w:rsidR="00A16C14" w:rsidRPr="00A16C14">
        <w:rPr>
          <w:rFonts w:eastAsia="Times New Roman" w:cstheme="minorHAnsi"/>
          <w:lang w:eastAsia="es-ES"/>
        </w:rPr>
        <w:t xml:space="preserve"> la comprensión de variadas modalidades discursivas en la producción oral.</w:t>
      </w:r>
    </w:p>
    <w:p w:rsidR="00A16C14" w:rsidRPr="00A16C14" w:rsidRDefault="00064665" w:rsidP="00DA02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  <w:r w:rsidRPr="00F663E8">
        <w:rPr>
          <w:rFonts w:eastAsia="Times New Roman" w:cstheme="minorHAnsi"/>
          <w:lang w:eastAsia="es-ES"/>
        </w:rPr>
        <w:t>Intercambiar sus ideas con pares y</w:t>
      </w:r>
      <w:r w:rsidR="00A16C14" w:rsidRPr="00A16C14">
        <w:rPr>
          <w:rFonts w:eastAsia="Times New Roman" w:cstheme="minorHAnsi"/>
          <w:lang w:eastAsia="es-ES"/>
        </w:rPr>
        <w:t xml:space="preserve"> </w:t>
      </w:r>
      <w:r w:rsidRPr="00F663E8">
        <w:rPr>
          <w:rFonts w:eastAsia="Times New Roman" w:cstheme="minorHAnsi"/>
          <w:lang w:eastAsia="es-ES"/>
        </w:rPr>
        <w:t xml:space="preserve">familiares, </w:t>
      </w:r>
      <w:r w:rsidR="00A16C14" w:rsidRPr="00A16C14">
        <w:rPr>
          <w:rFonts w:eastAsia="Times New Roman" w:cstheme="minorHAnsi"/>
          <w:lang w:eastAsia="es-ES"/>
        </w:rPr>
        <w:t>respet</w:t>
      </w:r>
      <w:r w:rsidR="006558C5">
        <w:rPr>
          <w:rFonts w:eastAsia="Times New Roman" w:cstheme="minorHAnsi"/>
          <w:lang w:eastAsia="es-ES"/>
        </w:rPr>
        <w:t>ando diferentes puntos</w:t>
      </w:r>
      <w:r w:rsidRPr="00F663E8">
        <w:rPr>
          <w:rFonts w:eastAsia="Times New Roman" w:cstheme="minorHAnsi"/>
          <w:lang w:eastAsia="es-ES"/>
        </w:rPr>
        <w:t xml:space="preserve"> de vista.</w:t>
      </w:r>
    </w:p>
    <w:p w:rsidR="00A16C14" w:rsidRPr="00F663E8" w:rsidRDefault="00064665" w:rsidP="00DA02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  <w:r w:rsidRPr="00F663E8">
        <w:rPr>
          <w:rFonts w:eastAsia="Times New Roman" w:cstheme="minorHAnsi"/>
          <w:lang w:eastAsia="es-ES"/>
        </w:rPr>
        <w:t>Propiciar</w:t>
      </w:r>
      <w:r w:rsidR="00A16C14" w:rsidRPr="00A16C14">
        <w:rPr>
          <w:rFonts w:eastAsia="Times New Roman" w:cstheme="minorHAnsi"/>
          <w:lang w:eastAsia="es-ES"/>
        </w:rPr>
        <w:t xml:space="preserve"> situaciones alfabetizadoras originadas</w:t>
      </w:r>
      <w:r w:rsidRPr="00F663E8">
        <w:rPr>
          <w:rFonts w:eastAsia="Times New Roman" w:cstheme="minorHAnsi"/>
          <w:lang w:eastAsia="es-ES"/>
        </w:rPr>
        <w:t xml:space="preserve"> en la radio, </w:t>
      </w:r>
      <w:r w:rsidR="00A16C14" w:rsidRPr="00A16C14">
        <w:rPr>
          <w:rFonts w:eastAsia="Times New Roman" w:cstheme="minorHAnsi"/>
          <w:lang w:eastAsia="es-ES"/>
        </w:rPr>
        <w:t xml:space="preserve"> por la parti</w:t>
      </w:r>
      <w:r w:rsidR="00BF7AD2" w:rsidRPr="00F663E8">
        <w:rPr>
          <w:rFonts w:eastAsia="Times New Roman" w:cstheme="minorHAnsi"/>
          <w:lang w:eastAsia="es-ES"/>
        </w:rPr>
        <w:t>cipación de Docentes de ambas Instituciones.</w:t>
      </w:r>
    </w:p>
    <w:p w:rsidR="00BF7AD2" w:rsidRPr="00DD2085" w:rsidRDefault="00BF7AD2" w:rsidP="00DD2085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u w:val="single"/>
          <w:lang w:eastAsia="es-ES"/>
        </w:rPr>
      </w:pPr>
      <w:r w:rsidRPr="00DD2085">
        <w:rPr>
          <w:rFonts w:eastAsia="Times New Roman" w:cstheme="minorHAnsi"/>
          <w:b/>
          <w:u w:val="single"/>
          <w:lang w:eastAsia="es-ES"/>
        </w:rPr>
        <w:t>NAP</w:t>
      </w:r>
    </w:p>
    <w:p w:rsidR="00E37633" w:rsidRPr="00F663E8" w:rsidRDefault="005A5ADB" w:rsidP="00DA029A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lang w:eastAsia="es-ES"/>
        </w:rPr>
      </w:pPr>
      <w:r w:rsidRPr="00F663E8">
        <w:rPr>
          <w:rFonts w:eastAsia="Times New Roman" w:cstheme="minorHAnsi"/>
          <w:lang w:eastAsia="es-ES"/>
        </w:rPr>
        <w:t>*L</w:t>
      </w:r>
      <w:r w:rsidR="00E37633" w:rsidRPr="00F663E8">
        <w:rPr>
          <w:rFonts w:eastAsia="Times New Roman" w:cstheme="minorHAnsi"/>
          <w:lang w:eastAsia="es-ES"/>
        </w:rPr>
        <w:t>a apreciación de la literatura</w:t>
      </w:r>
      <w:r w:rsidRPr="00F663E8">
        <w:rPr>
          <w:rFonts w:eastAsia="Times New Roman" w:cstheme="minorHAnsi"/>
          <w:lang w:eastAsia="es-ES"/>
        </w:rPr>
        <w:t>.</w:t>
      </w:r>
    </w:p>
    <w:p w:rsidR="005A5ADB" w:rsidRPr="00F663E8" w:rsidRDefault="005A5ADB" w:rsidP="00DA029A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lang w:eastAsia="es-ES"/>
        </w:rPr>
      </w:pPr>
      <w:r w:rsidRPr="00F663E8">
        <w:rPr>
          <w:rFonts w:eastAsia="Times New Roman" w:cstheme="minorHAnsi"/>
          <w:lang w:eastAsia="es-ES"/>
        </w:rPr>
        <w:t>*La escucha y e</w:t>
      </w:r>
      <w:r w:rsidR="006558C5">
        <w:rPr>
          <w:rFonts w:eastAsia="Times New Roman" w:cstheme="minorHAnsi"/>
          <w:lang w:eastAsia="es-ES"/>
        </w:rPr>
        <w:t xml:space="preserve">l disfrute de narraciones </w:t>
      </w:r>
      <w:r w:rsidRPr="00F663E8">
        <w:rPr>
          <w:rFonts w:eastAsia="Times New Roman" w:cstheme="minorHAnsi"/>
          <w:lang w:eastAsia="es-ES"/>
        </w:rPr>
        <w:t xml:space="preserve"> o lectura</w:t>
      </w:r>
      <w:r w:rsidR="006558C5">
        <w:rPr>
          <w:rFonts w:eastAsia="Times New Roman" w:cstheme="minorHAnsi"/>
          <w:lang w:eastAsia="es-ES"/>
        </w:rPr>
        <w:t>s</w:t>
      </w:r>
      <w:r w:rsidRPr="00F663E8">
        <w:rPr>
          <w:rFonts w:eastAsia="Times New Roman" w:cstheme="minorHAnsi"/>
          <w:lang w:eastAsia="es-ES"/>
        </w:rPr>
        <w:t xml:space="preserve"> (cuentos, poesías y otros textos).</w:t>
      </w:r>
    </w:p>
    <w:p w:rsidR="005A5ADB" w:rsidRPr="00F663E8" w:rsidRDefault="005A5ADB" w:rsidP="00DA029A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lang w:eastAsia="es-ES"/>
        </w:rPr>
      </w:pPr>
      <w:r w:rsidRPr="00F663E8">
        <w:rPr>
          <w:rFonts w:eastAsia="Times New Roman" w:cstheme="minorHAnsi"/>
          <w:lang w:eastAsia="es-ES"/>
        </w:rPr>
        <w:t>*El reconocimiento de la Radio como un espacio social y cultural.</w:t>
      </w:r>
    </w:p>
    <w:p w:rsidR="005A5ADB" w:rsidRDefault="005A5ADB" w:rsidP="00DA029A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lang w:eastAsia="es-ES"/>
        </w:rPr>
      </w:pPr>
      <w:r w:rsidRPr="00F663E8">
        <w:rPr>
          <w:rFonts w:eastAsia="Times New Roman" w:cstheme="minorHAnsi"/>
          <w:lang w:eastAsia="es-ES"/>
        </w:rPr>
        <w:lastRenderedPageBreak/>
        <w:t xml:space="preserve">*Reconocimiento de la Radio como producto tecnológico. </w:t>
      </w:r>
    </w:p>
    <w:p w:rsidR="00EC2321" w:rsidRPr="001B27C4" w:rsidRDefault="00EC2321" w:rsidP="001B27C4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u w:val="single"/>
          <w:lang w:eastAsia="es-ES"/>
        </w:rPr>
      </w:pPr>
      <w:r w:rsidRPr="001B27C4">
        <w:rPr>
          <w:rFonts w:eastAsia="Times New Roman" w:cstheme="minorHAnsi"/>
          <w:b/>
          <w:u w:val="single"/>
          <w:lang w:eastAsia="es-ES"/>
        </w:rPr>
        <w:t>ACTIVIDADES:</w:t>
      </w:r>
    </w:p>
    <w:p w:rsidR="00EC2321" w:rsidRDefault="00EC2321" w:rsidP="00DA029A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 xml:space="preserve">*Dialogar y establecer acuerdos entre Directivos de ambas instituciones y </w:t>
      </w:r>
      <w:r w:rsidR="00301115">
        <w:rPr>
          <w:rFonts w:eastAsia="Times New Roman" w:cstheme="minorHAnsi"/>
          <w:lang w:eastAsia="es-ES"/>
        </w:rPr>
        <w:t>la Comisión Directiva de la Radio FM POPULAR 98.7 (Directivos)</w:t>
      </w:r>
    </w:p>
    <w:p w:rsidR="00301115" w:rsidRDefault="00301115" w:rsidP="00DA029A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*Construir el Canon Escolar de ambas instituciones a partir de la selección de obras literarias, por parte del plantel docente (Directivos)</w:t>
      </w:r>
    </w:p>
    <w:p w:rsidR="00301115" w:rsidRDefault="00301115" w:rsidP="00DA029A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*Grabar audios con la impronta personal de cada docente (Docentes de Salas)</w:t>
      </w:r>
    </w:p>
    <w:p w:rsidR="00301115" w:rsidRDefault="00301115" w:rsidP="00DA029A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*Transcribir los textos en formato digital para su compilación (Docentes de sala)</w:t>
      </w:r>
    </w:p>
    <w:p w:rsidR="00301115" w:rsidRDefault="00301115" w:rsidP="00DA029A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*Editar la combinación de dichos audios conformando espacios de 5 a 7 minutos (Prof. de Música)</w:t>
      </w:r>
    </w:p>
    <w:p w:rsidR="00301115" w:rsidRDefault="00301115" w:rsidP="00DA029A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*Editar un spot publicitario con la grabación de algún/a niñ@ estudiante (Prof. de música)</w:t>
      </w:r>
    </w:p>
    <w:p w:rsidR="00301115" w:rsidRDefault="00301115" w:rsidP="00DA029A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*</w:t>
      </w:r>
      <w:r w:rsidR="00B53CE2">
        <w:rPr>
          <w:rFonts w:eastAsia="Times New Roman" w:cstheme="minorHAnsi"/>
          <w:lang w:eastAsia="es-ES"/>
        </w:rPr>
        <w:t>Editar un flayer para difundir el espacio por la Radio (Personal de la Radio)</w:t>
      </w:r>
    </w:p>
    <w:p w:rsidR="001B27C4" w:rsidRDefault="00B53CE2" w:rsidP="00DA029A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*Invitar a las familias a divulgar la actividad radial de las instituciones y solicitarles que se sumen aquellas que aun no lo han hecho, a los grupos de whats</w:t>
      </w:r>
      <w:bookmarkStart w:id="0" w:name="_GoBack"/>
      <w:bookmarkEnd w:id="0"/>
      <w:r>
        <w:rPr>
          <w:rFonts w:eastAsia="Times New Roman" w:cstheme="minorHAnsi"/>
          <w:lang w:eastAsia="es-ES"/>
        </w:rPr>
        <w:t xml:space="preserve"> App por sala.</w:t>
      </w:r>
      <w:r w:rsidR="001B27C4">
        <w:rPr>
          <w:rFonts w:eastAsia="Times New Roman" w:cstheme="minorHAnsi"/>
          <w:lang w:eastAsia="es-ES"/>
        </w:rPr>
        <w:t xml:space="preserve"> </w:t>
      </w:r>
    </w:p>
    <w:p w:rsidR="00B53CE2" w:rsidRDefault="00DA029A" w:rsidP="00DA029A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Propuesta superadora</w:t>
      </w:r>
      <w:r w:rsidR="00B53CE2">
        <w:rPr>
          <w:rFonts w:eastAsia="Times New Roman" w:cstheme="minorHAnsi"/>
          <w:lang w:eastAsia="es-ES"/>
        </w:rPr>
        <w:t>:</w:t>
      </w:r>
    </w:p>
    <w:p w:rsidR="00B53CE2" w:rsidRDefault="00B53CE2" w:rsidP="00DA029A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 xml:space="preserve">*Hacer un reservorio de las devoluciones de las familias de l@s estudiantes (audios), con la posibilidad de </w:t>
      </w:r>
      <w:r w:rsidR="00DA029A">
        <w:rPr>
          <w:rFonts w:eastAsia="Times New Roman" w:cstheme="minorHAnsi"/>
          <w:lang w:eastAsia="es-ES"/>
        </w:rPr>
        <w:t>continuar y retroalimentar este proyecto.</w:t>
      </w:r>
    </w:p>
    <w:p w:rsidR="000963A5" w:rsidRDefault="000963A5" w:rsidP="001B27C4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u w:val="single"/>
          <w:lang w:eastAsia="es-ES"/>
        </w:rPr>
      </w:pPr>
    </w:p>
    <w:p w:rsidR="001B27C4" w:rsidRDefault="00DD2085" w:rsidP="001B27C4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u w:val="single"/>
          <w:lang w:eastAsia="es-ES"/>
        </w:rPr>
      </w:pPr>
      <w:r w:rsidRPr="00DD2085">
        <w:rPr>
          <w:rFonts w:eastAsia="Times New Roman" w:cstheme="minorHAnsi"/>
          <w:b/>
          <w:u w:val="single"/>
          <w:lang w:eastAsia="es-ES"/>
        </w:rPr>
        <w:t>Recursos:</w:t>
      </w:r>
      <w:r w:rsidR="001B27C4">
        <w:rPr>
          <w:rFonts w:eastAsia="Times New Roman" w:cstheme="minorHAnsi"/>
          <w:b/>
          <w:u w:val="single"/>
          <w:lang w:eastAsia="es-ES"/>
        </w:rPr>
        <w:t xml:space="preserve"> </w:t>
      </w:r>
    </w:p>
    <w:p w:rsidR="00DD2085" w:rsidRDefault="00DD2085" w:rsidP="001B27C4">
      <w:pPr>
        <w:spacing w:before="100" w:beforeAutospacing="1" w:after="100" w:afterAutospacing="1" w:line="240" w:lineRule="auto"/>
        <w:ind w:firstLine="360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*Textos literarios</w:t>
      </w:r>
    </w:p>
    <w:p w:rsidR="00DD2085" w:rsidRDefault="00DD2085" w:rsidP="00DA029A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*Celulares para grabar y comunicarse</w:t>
      </w:r>
    </w:p>
    <w:p w:rsidR="00DD2085" w:rsidRDefault="00DD2085" w:rsidP="00DA029A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*Computadoras y equipo de sonido</w:t>
      </w:r>
    </w:p>
    <w:p w:rsidR="00DD2085" w:rsidRDefault="00DD2085" w:rsidP="00DA029A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*Instrumental Tecnológico  de la Radio</w:t>
      </w:r>
    </w:p>
    <w:p w:rsidR="001B27C4" w:rsidRPr="00DD2085" w:rsidRDefault="00B87008" w:rsidP="001B27C4">
      <w:pPr>
        <w:spacing w:before="100" w:beforeAutospacing="1" w:after="100" w:afterAutospacing="1" w:line="240" w:lineRule="auto"/>
        <w:ind w:left="360"/>
        <w:jc w:val="center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noProof/>
          <w:lang w:val="es-AR" w:eastAsia="es-AR"/>
        </w:rPr>
        <w:lastRenderedPageBreak/>
        <w:drawing>
          <wp:inline distT="0" distB="0" distL="0" distR="0">
            <wp:extent cx="2562225" cy="3657600"/>
            <wp:effectExtent l="0" t="0" r="9525" b="0"/>
            <wp:docPr id="3" name="Imagen 3" descr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29A" w:rsidRPr="00DD2085" w:rsidRDefault="00DA029A" w:rsidP="00DD2085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u w:val="single"/>
          <w:lang w:eastAsia="es-ES"/>
        </w:rPr>
      </w:pPr>
      <w:r w:rsidRPr="00DD2085">
        <w:rPr>
          <w:rFonts w:eastAsia="Times New Roman" w:cstheme="minorHAnsi"/>
          <w:b/>
          <w:u w:val="single"/>
          <w:lang w:eastAsia="es-ES"/>
        </w:rPr>
        <w:t>Indicadores de Evaluación:</w:t>
      </w:r>
    </w:p>
    <w:p w:rsidR="000963A5" w:rsidRDefault="00DA029A" w:rsidP="00DA029A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*¿Se logró la vinculación pedagógica a distancia, entre el estudiante y su familia</w:t>
      </w:r>
      <w:r w:rsidR="006558C5">
        <w:rPr>
          <w:rFonts w:eastAsia="Times New Roman" w:cstheme="minorHAnsi"/>
          <w:lang w:eastAsia="es-ES"/>
        </w:rPr>
        <w:t>,</w:t>
      </w:r>
      <w:r>
        <w:rPr>
          <w:rFonts w:eastAsia="Times New Roman" w:cstheme="minorHAnsi"/>
          <w:lang w:eastAsia="es-ES"/>
        </w:rPr>
        <w:t xml:space="preserve"> con la Institución?</w:t>
      </w:r>
    </w:p>
    <w:p w:rsidR="00DA029A" w:rsidRDefault="00DA029A" w:rsidP="00DA029A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*¿Se favoreció el interés por la literatura a través de este medio?</w:t>
      </w:r>
    </w:p>
    <w:p w:rsidR="00DA029A" w:rsidRDefault="00DA029A" w:rsidP="00DA029A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*¿Se expandió la población oyente de la comunidad educativa de ambas instituciones?</w:t>
      </w:r>
    </w:p>
    <w:p w:rsidR="00F663E8" w:rsidRPr="00DD2085" w:rsidRDefault="00DA029A" w:rsidP="00DD2085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u w:val="single"/>
          <w:lang w:eastAsia="es-ES"/>
        </w:rPr>
      </w:pPr>
      <w:r w:rsidRPr="00DD2085">
        <w:rPr>
          <w:rFonts w:eastAsia="Times New Roman" w:cstheme="minorHAnsi"/>
          <w:b/>
          <w:u w:val="single"/>
          <w:lang w:eastAsia="es-ES"/>
        </w:rPr>
        <w:t>Bibliografía</w:t>
      </w:r>
      <w:r w:rsidR="00F663E8" w:rsidRPr="00DD2085">
        <w:rPr>
          <w:rFonts w:eastAsia="Times New Roman" w:cstheme="minorHAnsi"/>
          <w:b/>
          <w:u w:val="single"/>
          <w:lang w:eastAsia="es-ES"/>
        </w:rPr>
        <w:t>:</w:t>
      </w:r>
    </w:p>
    <w:p w:rsidR="001A2C3A" w:rsidRPr="00F663E8" w:rsidRDefault="001A2C3A" w:rsidP="00DA029A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lang w:eastAsia="es-ES"/>
        </w:rPr>
      </w:pPr>
      <w:r w:rsidRPr="00F663E8">
        <w:rPr>
          <w:rFonts w:eastAsia="Times New Roman" w:cstheme="minorHAnsi"/>
          <w:lang w:eastAsia="es-ES"/>
        </w:rPr>
        <w:t>*Cantero German: “Procesos de aprendizaje institucional”. Novedades Educativas Nª 264 (Dic.2013)</w:t>
      </w:r>
    </w:p>
    <w:p w:rsidR="001A2C3A" w:rsidRPr="00F663E8" w:rsidRDefault="001A2C3A" w:rsidP="00DA029A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lang w:eastAsia="es-ES"/>
        </w:rPr>
      </w:pPr>
      <w:r w:rsidRPr="00F663E8">
        <w:rPr>
          <w:rFonts w:eastAsia="Times New Roman" w:cstheme="minorHAnsi"/>
          <w:lang w:eastAsia="es-ES"/>
        </w:rPr>
        <w:t>*Poggi, Margarita: “Los Proyectos Institucionales: de una tarea aislada hacia una implicación colectiva en la tarea”</w:t>
      </w:r>
      <w:r w:rsidR="00E37633" w:rsidRPr="00F663E8">
        <w:rPr>
          <w:rFonts w:eastAsia="Times New Roman" w:cstheme="minorHAnsi"/>
          <w:lang w:eastAsia="es-ES"/>
        </w:rPr>
        <w:t xml:space="preserve"> Ed. Kapeluz (1995)</w:t>
      </w:r>
    </w:p>
    <w:p w:rsidR="005A5ADB" w:rsidRPr="00F663E8" w:rsidRDefault="005A5ADB" w:rsidP="00DA029A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lang w:eastAsia="es-ES"/>
        </w:rPr>
      </w:pPr>
      <w:r w:rsidRPr="00F663E8">
        <w:rPr>
          <w:rFonts w:eastAsia="Times New Roman" w:cstheme="minorHAnsi"/>
          <w:lang w:eastAsia="es-ES"/>
        </w:rPr>
        <w:t>*Braslavsky, Cecilia “La discriminación Educativa”. UNIPE Editorial (2019)</w:t>
      </w:r>
    </w:p>
    <w:p w:rsidR="001130FD" w:rsidRDefault="00EA3CEF" w:rsidP="001B27C4">
      <w:pPr>
        <w:spacing w:before="100" w:beforeAutospacing="1" w:after="100" w:afterAutospacing="1" w:line="240" w:lineRule="auto"/>
        <w:ind w:left="360"/>
        <w:jc w:val="both"/>
        <w:rPr>
          <w:rFonts w:cstheme="minorHAnsi"/>
        </w:rPr>
      </w:pPr>
      <w:r w:rsidRPr="00F663E8">
        <w:rPr>
          <w:rFonts w:cstheme="minorHAnsi"/>
        </w:rPr>
        <w:t>*</w:t>
      </w:r>
      <w:r w:rsidR="006C5CC9" w:rsidRPr="00F663E8">
        <w:rPr>
          <w:rFonts w:cstheme="minorHAnsi"/>
        </w:rPr>
        <w:t xml:space="preserve"> Connell, R. W: “Escuelas y Justicia Social”  Ed. Morata (2006)</w:t>
      </w:r>
    </w:p>
    <w:p w:rsidR="00B91F9D" w:rsidRDefault="00B91F9D" w:rsidP="001B27C4">
      <w:pPr>
        <w:spacing w:before="100" w:beforeAutospacing="1" w:after="100" w:afterAutospacing="1" w:line="240" w:lineRule="auto"/>
        <w:ind w:left="360"/>
        <w:jc w:val="both"/>
        <w:rPr>
          <w:rFonts w:cstheme="minorHAnsi"/>
        </w:rPr>
      </w:pPr>
    </w:p>
    <w:p w:rsidR="00B91F9D" w:rsidRDefault="00B91F9D" w:rsidP="001B27C4">
      <w:pPr>
        <w:spacing w:before="100" w:beforeAutospacing="1" w:after="100" w:afterAutospacing="1" w:line="240" w:lineRule="auto"/>
        <w:ind w:left="360"/>
        <w:jc w:val="both"/>
        <w:rPr>
          <w:rFonts w:cstheme="minorHAnsi"/>
        </w:rPr>
      </w:pPr>
    </w:p>
    <w:p w:rsidR="00B91F9D" w:rsidRDefault="00B91F9D" w:rsidP="001B27C4">
      <w:pPr>
        <w:spacing w:before="100" w:beforeAutospacing="1" w:after="100" w:afterAutospacing="1" w:line="240" w:lineRule="auto"/>
        <w:ind w:left="360"/>
        <w:jc w:val="both"/>
        <w:rPr>
          <w:rFonts w:cstheme="minorHAnsi"/>
        </w:rPr>
      </w:pPr>
    </w:p>
    <w:p w:rsidR="00B91F9D" w:rsidRDefault="00B91F9D" w:rsidP="001B27C4">
      <w:pPr>
        <w:spacing w:before="100" w:beforeAutospacing="1" w:after="100" w:afterAutospacing="1" w:line="240" w:lineRule="auto"/>
        <w:ind w:left="360"/>
        <w:jc w:val="both"/>
        <w:rPr>
          <w:rFonts w:cstheme="minorHAnsi"/>
        </w:rPr>
      </w:pPr>
    </w:p>
    <w:p w:rsidR="00B91F9D" w:rsidRDefault="00B91F9D" w:rsidP="001B27C4">
      <w:pPr>
        <w:spacing w:before="100" w:beforeAutospacing="1" w:after="100" w:afterAutospacing="1" w:line="240" w:lineRule="auto"/>
        <w:ind w:left="360"/>
        <w:jc w:val="both"/>
        <w:rPr>
          <w:rFonts w:cstheme="minorHAnsi"/>
        </w:rPr>
      </w:pPr>
    </w:p>
    <w:p w:rsidR="00B91F9D" w:rsidRDefault="00B91F9D" w:rsidP="001B27C4">
      <w:pPr>
        <w:spacing w:before="100" w:beforeAutospacing="1" w:after="100" w:afterAutospacing="1" w:line="240" w:lineRule="auto"/>
        <w:ind w:left="360"/>
        <w:jc w:val="both"/>
        <w:rPr>
          <w:rFonts w:cstheme="minorHAnsi"/>
        </w:rPr>
      </w:pPr>
    </w:p>
    <w:p w:rsidR="00B91F9D" w:rsidRDefault="00B91F9D" w:rsidP="001B27C4">
      <w:pPr>
        <w:spacing w:before="100" w:beforeAutospacing="1" w:after="100" w:afterAutospacing="1" w:line="240" w:lineRule="auto"/>
        <w:ind w:left="360"/>
        <w:jc w:val="both"/>
        <w:rPr>
          <w:rFonts w:cstheme="minorHAnsi"/>
        </w:rPr>
      </w:pPr>
    </w:p>
    <w:p w:rsidR="00B91F9D" w:rsidRDefault="00B91F9D" w:rsidP="001B27C4">
      <w:pPr>
        <w:spacing w:before="100" w:beforeAutospacing="1" w:after="100" w:afterAutospacing="1" w:line="240" w:lineRule="auto"/>
        <w:ind w:left="360"/>
        <w:jc w:val="both"/>
        <w:rPr>
          <w:rFonts w:cstheme="minorHAnsi"/>
        </w:rPr>
      </w:pPr>
    </w:p>
    <w:sectPr w:rsidR="00B91F9D" w:rsidSect="009B6A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06F33"/>
    <w:multiLevelType w:val="multilevel"/>
    <w:tmpl w:val="93C6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1840D1"/>
    <w:multiLevelType w:val="multilevel"/>
    <w:tmpl w:val="9300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F2"/>
    <w:rsid w:val="0004280B"/>
    <w:rsid w:val="00064665"/>
    <w:rsid w:val="000963A5"/>
    <w:rsid w:val="000D5B36"/>
    <w:rsid w:val="001130FD"/>
    <w:rsid w:val="001437F8"/>
    <w:rsid w:val="001A2C3A"/>
    <w:rsid w:val="001B27C4"/>
    <w:rsid w:val="00213CF2"/>
    <w:rsid w:val="00284061"/>
    <w:rsid w:val="00301115"/>
    <w:rsid w:val="00463EC8"/>
    <w:rsid w:val="0049264C"/>
    <w:rsid w:val="00590FC9"/>
    <w:rsid w:val="005A5ADB"/>
    <w:rsid w:val="00626809"/>
    <w:rsid w:val="006558C5"/>
    <w:rsid w:val="006C5CC9"/>
    <w:rsid w:val="00700A94"/>
    <w:rsid w:val="00707346"/>
    <w:rsid w:val="007132C0"/>
    <w:rsid w:val="009B6A90"/>
    <w:rsid w:val="00A16C14"/>
    <w:rsid w:val="00A77767"/>
    <w:rsid w:val="00B53CE2"/>
    <w:rsid w:val="00B87008"/>
    <w:rsid w:val="00B91F9D"/>
    <w:rsid w:val="00BF2CB2"/>
    <w:rsid w:val="00BF7AD2"/>
    <w:rsid w:val="00C26873"/>
    <w:rsid w:val="00C62CB4"/>
    <w:rsid w:val="00DA029A"/>
    <w:rsid w:val="00DC5F5A"/>
    <w:rsid w:val="00DD2085"/>
    <w:rsid w:val="00E37575"/>
    <w:rsid w:val="00E37633"/>
    <w:rsid w:val="00EA3CEF"/>
    <w:rsid w:val="00EC2321"/>
    <w:rsid w:val="00F358BD"/>
    <w:rsid w:val="00F375CA"/>
    <w:rsid w:val="00F6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6464E-73C1-4355-86A1-AFFE5A46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9B6A9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B6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E63DD-37ED-469F-B57F-6FB13E56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chemes</dc:creator>
  <cp:lastModifiedBy>Usuario de Windows</cp:lastModifiedBy>
  <cp:revision>2</cp:revision>
  <dcterms:created xsi:type="dcterms:W3CDTF">2020-04-13T22:29:00Z</dcterms:created>
  <dcterms:modified xsi:type="dcterms:W3CDTF">2020-04-13T22:29:00Z</dcterms:modified>
</cp:coreProperties>
</file>