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Jardín de Infantes Nº95 “RAYO DE SOL”- Cañada de Gómez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Área: Educación Musical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Docente: María José Volentiera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EL SONIDO DE LAS COSAS”</w:t>
      </w:r>
    </w:p>
    <w:p>
      <w:pPr>
        <w:pStyle w:val="Normal"/>
        <w:spacing w:lineRule="auto" w:line="360"/>
        <w:rPr>
          <w:b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FUNDAMENTACIÓN: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En el decir del grupo de Música Infantil Pim Pau en su libro Arte y Educación de las Infancias, acuerdo que: …” En el descubrimiento de cómo suenan las cosas, hay una experiencia rítmica muy rica. Jugando y explorando diferentes texturas y materiales, nos vamos introduciendo en el universo de la composición de células rítmico- melódicas que incentivan a una aventura musical, abriendo un mundo de juego y aprendizaje. Una experiencia que estimula la exploración sonora- musical y la creación propia a través del juego.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Todo emite sonido y ese sonido puede ser música. Hay que descubrirlo y darle atención, importancia y entidad.”</w:t>
      </w:r>
    </w:p>
    <w:p>
      <w:pPr>
        <w:pStyle w:val="Normal"/>
        <w:spacing w:lineRule="auto" w:line="360"/>
        <w:rPr>
          <w:b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OBJETIVOS: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Propiciar espacios para la exploración, la expresión y la música, a partir de diversas fuentes sonoras que posibiliten participar de ejecuciones rítmicas y juegos concertantes.</w:t>
      </w:r>
    </w:p>
    <w:p>
      <w:pPr>
        <w:pStyle w:val="Normal"/>
        <w:spacing w:lineRule="auto" w:line="360"/>
        <w:rPr>
          <w:b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NAP: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La exploración, observación, interpretación de producciones artísticas del lenguaje musical.</w:t>
      </w:r>
    </w:p>
    <w:p>
      <w:pPr>
        <w:pStyle w:val="ListParagraph"/>
        <w:numPr>
          <w:ilvl w:val="0"/>
          <w:numId w:val="5"/>
        </w:numPr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El sonido y sus parámetros: timbre</w:t>
      </w:r>
    </w:p>
    <w:p>
      <w:pPr>
        <w:pStyle w:val="ListParagraph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Discriminación del sonido en las producciones musicales áulicas</w:t>
      </w:r>
    </w:p>
    <w:p>
      <w:pPr>
        <w:pStyle w:val="ListParagraph"/>
        <w:numPr>
          <w:ilvl w:val="0"/>
          <w:numId w:val="5"/>
        </w:numPr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Las fuentes sonoras no  convencionales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Identificación y producción con materiales de diferentes posibilidades tímbricas  y modos de acción.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Discriminación y reconocimiento de materiales, características y propiedades sonoras</w:t>
      </w:r>
    </w:p>
    <w:p>
      <w:pPr>
        <w:pStyle w:val="ListParagraph"/>
        <w:numPr>
          <w:ilvl w:val="0"/>
          <w:numId w:val="5"/>
        </w:numPr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La ejecución instrumental</w:t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Exploración y experimentación de diversos modos de acción en la ejecución instrumental, respetando las producciones personales y la de sus compañeros.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Interpretación grupal para  acompañar una melodía, alternando roles en diferentes secciones de la misma obra o en su repetición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ACTIVIDADES: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Para dar inicio a la propuesta, presentaré a los niños y niñas unos “delantales sonoros” confeccionados con tela de ecocuero de diversos colores, destacándose en el centro de cada uno de ellos,  diferentes materiales y texturas: madera, cartón maple de huevo, plástico y metal.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Los invitaré a explorar en forma individual,  los sonidos que producen al ser  percutidos con las manos y luego con baquetas. A través de dicha experiencia,  los introduciré en un diálogo que posibilite indagar acerca de las características y sonidos que podemos crear con este recurso.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Cada niño y niña se colocará su delantal con mi ayuda y dispondrá en cada mano una baqueta.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Como inicio a la actividad sonora-musical se formarán grupos según el material del delantal, creando ritmos que luego podrán exponer al resto de sus compañeros.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Tomando como disparador la propuesta de María José Sanchez Parra, profesora</w:t>
      </w:r>
      <w:r>
        <w:rPr/>
        <w:t xml:space="preserve">  de </w:t>
      </w:r>
      <w:r>
        <w:rPr>
          <w:sz w:val="24"/>
          <w:szCs w:val="24"/>
        </w:rPr>
        <w:t>Música, Movimiento y Lenguaje Musical , se desarrollará un juego concertante acompañando una melodía instrumental “Clap,clap song” con este recurso.</w:t>
      </w:r>
      <w:bookmarkStart w:id="0" w:name="_GoBack"/>
      <w:bookmarkEnd w:id="0"/>
    </w:p>
    <w:p>
      <w:pPr>
        <w:pStyle w:val="Normal"/>
        <w:spacing w:lineRule="auto" w:line="360" w:before="0" w:after="200"/>
        <w:rPr>
          <w:sz w:val="24"/>
          <w:szCs w:val="24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righ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7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e65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2</Pages>
  <Words>423</Words>
  <Characters>2347</Characters>
  <CharactersWithSpaces>2746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2021-10-14T11:42:00Z</dcterms:created>
  <dc:creator>Maria José</dc:creator>
  <dc:description/>
  <dc:language>es-AR</dc:language>
  <cp:lastModifiedBy>USUARIO</cp:lastModifiedBy>
  <dcterms:modified xsi:type="dcterms:W3CDTF">2021-10-14T12:24:00Z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